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D1C4" w14:textId="5601D794" w:rsidR="00D910ED" w:rsidRPr="006B2F1B" w:rsidRDefault="00D910ED" w:rsidP="006B2F1B">
      <w:pPr>
        <w:shd w:val="clear" w:color="auto" w:fill="FFFFFF"/>
        <w:spacing w:after="0"/>
        <w:ind w:left="36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6B2F1B">
        <w:rPr>
          <w:rFonts w:ascii="Times New Roman" w:hAnsi="Times New Roman" w:cs="Times New Roman"/>
          <w:sz w:val="24"/>
          <w:szCs w:val="24"/>
        </w:rPr>
        <w:t>Domanice, dnia 24 marca 2023 roku</w:t>
      </w:r>
    </w:p>
    <w:p w14:paraId="60B9FAA2" w14:textId="77777777" w:rsidR="006B2F1B" w:rsidRDefault="006B2F1B" w:rsidP="006B2F1B">
      <w:pPr>
        <w:shd w:val="clear" w:color="auto" w:fill="FFFFFF"/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1FB8369D" w14:textId="59D0F10A" w:rsidR="00D910ED" w:rsidRDefault="00D910ED" w:rsidP="006B2F1B">
      <w:pPr>
        <w:shd w:val="clear" w:color="auto" w:fill="FFFFFF"/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F1B">
        <w:rPr>
          <w:rFonts w:ascii="Times New Roman" w:hAnsi="Times New Roman" w:cs="Times New Roman"/>
          <w:b/>
          <w:bCs/>
          <w:sz w:val="24"/>
          <w:szCs w:val="24"/>
        </w:rPr>
        <w:t>Odpowiedzi na pytania o wyjaśnienie treści SWZ</w:t>
      </w:r>
    </w:p>
    <w:p w14:paraId="3FBC04D1" w14:textId="77777777" w:rsidR="006B2F1B" w:rsidRPr="006B2F1B" w:rsidRDefault="006B2F1B" w:rsidP="006B2F1B">
      <w:pPr>
        <w:shd w:val="clear" w:color="auto" w:fill="FFFFFF"/>
        <w:spacing w:after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25EBF" w14:textId="77777777" w:rsidR="00D910ED" w:rsidRPr="00D910ED" w:rsidRDefault="00D910ED" w:rsidP="000C5FDE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D910ED">
        <w:rPr>
          <w:b w:val="0"/>
          <w:bCs w:val="0"/>
          <w:sz w:val="24"/>
          <w:szCs w:val="24"/>
        </w:rPr>
        <w:t>Czy wykonawca musi ująć koszty związane ze zwiększeniem mocy na inwestycjach objętych przetargiem.</w:t>
      </w:r>
    </w:p>
    <w:p w14:paraId="3FFF85B1" w14:textId="042D690A" w:rsidR="006B2F1B" w:rsidRDefault="006B2F1B" w:rsidP="000C5FDE">
      <w:pPr>
        <w:pStyle w:val="Nagwek2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D910ED">
        <w:rPr>
          <w:sz w:val="24"/>
          <w:szCs w:val="24"/>
        </w:rPr>
        <w:t xml:space="preserve">Odpowiedź: </w:t>
      </w:r>
      <w:r w:rsidR="00697683">
        <w:rPr>
          <w:sz w:val="24"/>
          <w:szCs w:val="24"/>
        </w:rPr>
        <w:t>Koszty przeniesienia urządzeń licznikowych, które znajdują się wewnątrz budynku wykonawca musi przenieść na własny koszt na zewnątrz budynku (dotyczy to 6 lokalizacji). Ponadto wykonawca musi pokryć koszty związane z wykonaniem nowych zabezpieczeń związanych ze zwiększeniem mocy w 6 lokalizacjach.</w:t>
      </w:r>
    </w:p>
    <w:p w14:paraId="6DDE415D" w14:textId="77777777" w:rsidR="006B2F1B" w:rsidRPr="006B2F1B" w:rsidRDefault="006B2F1B" w:rsidP="000C5FDE">
      <w:pPr>
        <w:pStyle w:val="Nagwek2"/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</w:p>
    <w:p w14:paraId="00FA2BC0" w14:textId="178AB99D" w:rsidR="00D910ED" w:rsidRDefault="00D910ED" w:rsidP="000C5FDE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D910ED">
        <w:rPr>
          <w:b w:val="0"/>
          <w:bCs w:val="0"/>
          <w:sz w:val="24"/>
          <w:szCs w:val="24"/>
        </w:rPr>
        <w:t>Czy w ramach zagospodarowania odpadów, wykonawca będzie zobowiązany je zagospodarować tj. łaty, rynny, papę, blachę, które należy zdemontować z obecnych dachów, objętych przetargiem.</w:t>
      </w:r>
    </w:p>
    <w:p w14:paraId="1F89C622" w14:textId="05E107B9" w:rsidR="00D910ED" w:rsidRDefault="00D910ED" w:rsidP="000C5FDE">
      <w:pPr>
        <w:pStyle w:val="Nagwek2"/>
        <w:shd w:val="clear" w:color="auto" w:fill="FFFFFF"/>
        <w:spacing w:before="0" w:beforeAutospacing="0" w:after="0" w:afterAutospacing="0"/>
        <w:ind w:left="360"/>
        <w:jc w:val="both"/>
        <w:rPr>
          <w:sz w:val="24"/>
          <w:szCs w:val="24"/>
        </w:rPr>
      </w:pPr>
      <w:r w:rsidRPr="00D910ED">
        <w:rPr>
          <w:sz w:val="24"/>
          <w:szCs w:val="24"/>
        </w:rPr>
        <w:t xml:space="preserve">Odpowiedź: </w:t>
      </w:r>
      <w:r w:rsidRPr="00D910ED">
        <w:rPr>
          <w:sz w:val="24"/>
          <w:szCs w:val="24"/>
        </w:rPr>
        <w:t>Wykonawca jest zobowiązany do utylizacji wszystkich odpadów, tj. np. łat, rynien, papy, blachy - które należy zdemontować z obecnych dachów w celu realizacji robót budowlanych będących przedmiotem zamówienia.</w:t>
      </w:r>
    </w:p>
    <w:p w14:paraId="60305C98" w14:textId="77777777" w:rsidR="006B2F1B" w:rsidRPr="006B2F1B" w:rsidRDefault="006B2F1B" w:rsidP="000C5FDE">
      <w:pPr>
        <w:pStyle w:val="Nagwek2"/>
        <w:shd w:val="clear" w:color="auto" w:fill="FFFFFF"/>
        <w:spacing w:before="0" w:beforeAutospacing="0" w:after="0" w:afterAutospacing="0"/>
        <w:ind w:left="-360"/>
        <w:jc w:val="both"/>
        <w:rPr>
          <w:sz w:val="24"/>
          <w:szCs w:val="24"/>
        </w:rPr>
      </w:pPr>
    </w:p>
    <w:p w14:paraId="590A42FB" w14:textId="196CA0C3" w:rsidR="00D910ED" w:rsidRPr="00D910ED" w:rsidRDefault="00D910ED" w:rsidP="000C5F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0ED">
        <w:rPr>
          <w:rFonts w:ascii="Times New Roman" w:hAnsi="Times New Roman" w:cs="Times New Roman"/>
          <w:sz w:val="24"/>
          <w:szCs w:val="24"/>
        </w:rPr>
        <w:t>Zgodnie z minimalnymi parametrami określonymi w ‘</w:t>
      </w:r>
      <w:proofErr w:type="spellStart"/>
      <w:r w:rsidRPr="00D910ED">
        <w:rPr>
          <w:rFonts w:ascii="Times New Roman" w:hAnsi="Times New Roman" w:cs="Times New Roman"/>
          <w:sz w:val="24"/>
          <w:szCs w:val="24"/>
        </w:rPr>
        <w:t>zał</w:t>
      </w:r>
      <w:proofErr w:type="spellEnd"/>
      <w:r w:rsidRPr="00D910ED">
        <w:rPr>
          <w:rFonts w:ascii="Times New Roman" w:hAnsi="Times New Roman" w:cs="Times New Roman"/>
          <w:sz w:val="24"/>
          <w:szCs w:val="24"/>
        </w:rPr>
        <w:t xml:space="preserve"> 10 PFU </w:t>
      </w:r>
      <w:proofErr w:type="spellStart"/>
      <w:r w:rsidRPr="00D910ED">
        <w:rPr>
          <w:rFonts w:ascii="Times New Roman" w:hAnsi="Times New Roman" w:cs="Times New Roman"/>
          <w:sz w:val="24"/>
          <w:szCs w:val="24"/>
        </w:rPr>
        <w:t>fotowoltaika</w:t>
      </w:r>
      <w:proofErr w:type="spellEnd"/>
      <w:r w:rsidRPr="00D910ED">
        <w:rPr>
          <w:rFonts w:ascii="Times New Roman" w:hAnsi="Times New Roman" w:cs="Times New Roman"/>
          <w:sz w:val="24"/>
          <w:szCs w:val="24"/>
        </w:rPr>
        <w:t>’  w</w:t>
      </w:r>
      <w:r w:rsidR="006B2F1B">
        <w:rPr>
          <w:rFonts w:ascii="Times New Roman" w:hAnsi="Times New Roman" w:cs="Times New Roman"/>
          <w:sz w:val="24"/>
          <w:szCs w:val="24"/>
        </w:rPr>
        <w:t> </w:t>
      </w:r>
      <w:r w:rsidRPr="00D910ED">
        <w:rPr>
          <w:rFonts w:ascii="Times New Roman" w:hAnsi="Times New Roman" w:cs="Times New Roman"/>
          <w:sz w:val="24"/>
          <w:szCs w:val="24"/>
        </w:rPr>
        <w:t xml:space="preserve">tabeli nr 3 zamawiający określa minimalne parametry techniczne stawiane falownikom „wyświetlacz (w tym – wskaźniki LED)”  - prosimy o zmianę zapisu i dopuszczenie inwerterów „bez wyświetlacza” przy zachowaniu pozostałych </w:t>
      </w:r>
      <w:r w:rsidR="006B2F1B">
        <w:rPr>
          <w:rFonts w:ascii="Times New Roman" w:hAnsi="Times New Roman" w:cs="Times New Roman"/>
          <w:sz w:val="24"/>
          <w:szCs w:val="24"/>
        </w:rPr>
        <w:t> </w:t>
      </w:r>
      <w:r w:rsidRPr="00D910ED">
        <w:rPr>
          <w:rFonts w:ascii="Times New Roman" w:hAnsi="Times New Roman" w:cs="Times New Roman"/>
          <w:sz w:val="24"/>
          <w:szCs w:val="24"/>
        </w:rPr>
        <w:t xml:space="preserve">parametrów . </w:t>
      </w:r>
    </w:p>
    <w:p w14:paraId="79B86DB9" w14:textId="77777777" w:rsidR="00D910ED" w:rsidRPr="00D910ED" w:rsidRDefault="00D910ED" w:rsidP="000C5FD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0ED">
        <w:rPr>
          <w:rFonts w:ascii="Times New Roman" w:hAnsi="Times New Roman" w:cs="Times New Roman"/>
          <w:sz w:val="24"/>
          <w:szCs w:val="24"/>
        </w:rPr>
        <w:t xml:space="preserve">Wyjaśnienie :  </w:t>
      </w:r>
      <w:r w:rsidRPr="00D910ED">
        <w:rPr>
          <w:rFonts w:ascii="Times New Roman" w:hAnsi="Times New Roman" w:cs="Times New Roman"/>
          <w:i/>
          <w:sz w:val="24"/>
          <w:szCs w:val="24"/>
        </w:rPr>
        <w:t>Biorąc pod uwagę optymalizację systemu PV – korzystniejszym cenowo dla wykonawcy rozwiązaniem będzie zastosowanie falowników + optymalizatorów – jednego producenta , pozwoli to na przeniesienie znacznej części środków na pozostałe zadania jakie są w zakresie niniejszego postępowania.</w:t>
      </w:r>
      <w:r w:rsidRPr="00D910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FA4F" w14:textId="033CEE29" w:rsidR="00D910ED" w:rsidRPr="00D910ED" w:rsidRDefault="00D910ED" w:rsidP="000C5FD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D">
        <w:rPr>
          <w:rFonts w:ascii="Times New Roman" w:hAnsi="Times New Roman" w:cs="Times New Roman"/>
          <w:b/>
          <w:bCs/>
          <w:sz w:val="24"/>
          <w:szCs w:val="24"/>
        </w:rPr>
        <w:t>Odpowiedź: Zamawiający dopuszcza zastosowanie falowników bez wyświetlacza.</w:t>
      </w:r>
    </w:p>
    <w:p w14:paraId="28B78E24" w14:textId="77777777" w:rsidR="00D910ED" w:rsidRPr="00D910ED" w:rsidRDefault="00D910ED" w:rsidP="000C5FD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6858C" w14:textId="77777777" w:rsidR="00D910ED" w:rsidRPr="00D910ED" w:rsidRDefault="00D910ED" w:rsidP="000C5F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0ED">
        <w:rPr>
          <w:rFonts w:ascii="Times New Roman" w:hAnsi="Times New Roman" w:cs="Times New Roman"/>
          <w:sz w:val="24"/>
          <w:szCs w:val="24"/>
        </w:rPr>
        <w:t xml:space="preserve">Który z wymienionych obiektów znajdują się pod ochroną konserwatora zabytków ? </w:t>
      </w:r>
    </w:p>
    <w:p w14:paraId="2DEE178A" w14:textId="31C8E229" w:rsidR="00D910ED" w:rsidRPr="00D910ED" w:rsidRDefault="006B2F1B" w:rsidP="000C5FDE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D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b/>
          <w:bCs/>
          <w:sz w:val="24"/>
          <w:szCs w:val="24"/>
        </w:rPr>
        <w:t>Obiekty wymienione w PFU nie znajdują się pod ochroną konserwatora zabytków,</w:t>
      </w:r>
    </w:p>
    <w:p w14:paraId="2209CE25" w14:textId="77777777" w:rsidR="00D910ED" w:rsidRPr="00D910ED" w:rsidRDefault="00D910ED" w:rsidP="000C5FD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362014" w14:textId="0B1731C7" w:rsidR="00D910ED" w:rsidRPr="00D910ED" w:rsidRDefault="00D910ED" w:rsidP="000C5FDE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0ED">
        <w:rPr>
          <w:rFonts w:ascii="Times New Roman" w:hAnsi="Times New Roman" w:cs="Times New Roman"/>
          <w:sz w:val="24"/>
          <w:szCs w:val="24"/>
        </w:rPr>
        <w:t>Przy montażu konstrukcji gruntowych wymaga się przeprowadzenia badań(ekspertyzy) gruntowo- wodnej,  z uwagi na fakt iż projektowane instalacje zalicza się do „</w:t>
      </w:r>
      <w:proofErr w:type="spellStart"/>
      <w:r w:rsidRPr="00D910ED">
        <w:rPr>
          <w:rFonts w:ascii="Times New Roman" w:hAnsi="Times New Roman" w:cs="Times New Roman"/>
          <w:sz w:val="24"/>
          <w:szCs w:val="24"/>
        </w:rPr>
        <w:t>mikroinstalacji</w:t>
      </w:r>
      <w:proofErr w:type="spellEnd"/>
      <w:r w:rsidRPr="00D910ED">
        <w:rPr>
          <w:rFonts w:ascii="Times New Roman" w:hAnsi="Times New Roman" w:cs="Times New Roman"/>
          <w:sz w:val="24"/>
          <w:szCs w:val="24"/>
        </w:rPr>
        <w:t>” a nie do przedsięwzięć budowlanych( powyżej 50 kW)  prosimy o</w:t>
      </w:r>
      <w:r w:rsidR="000C5FDE">
        <w:rPr>
          <w:rFonts w:ascii="Times New Roman" w:hAnsi="Times New Roman" w:cs="Times New Roman"/>
          <w:sz w:val="24"/>
          <w:szCs w:val="24"/>
        </w:rPr>
        <w:t> </w:t>
      </w:r>
      <w:r w:rsidRPr="00D910ED">
        <w:rPr>
          <w:rFonts w:ascii="Times New Roman" w:hAnsi="Times New Roman" w:cs="Times New Roman"/>
          <w:sz w:val="24"/>
          <w:szCs w:val="24"/>
        </w:rPr>
        <w:t xml:space="preserve">odstąpienie od wykonywania powyższych badań – zmniejszy to koszty, a więc będzie miało istotny wpływ na cenę oferty. </w:t>
      </w:r>
    </w:p>
    <w:p w14:paraId="507999C6" w14:textId="6DC5FE30" w:rsidR="00D910ED" w:rsidRDefault="00D910ED" w:rsidP="000C5FDE">
      <w:pPr>
        <w:spacing w:after="0"/>
        <w:ind w:left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D">
        <w:rPr>
          <w:rFonts w:ascii="Times New Roman" w:hAnsi="Times New Roman" w:cs="Times New Roman"/>
          <w:b/>
          <w:bCs/>
          <w:sz w:val="24"/>
          <w:szCs w:val="24"/>
        </w:rPr>
        <w:t>Odpowiedź: Zamawiający nie wymaga przeprowadzenia badań gruntowo-wodnych przed montażem konstrukcji gruntowych.</w:t>
      </w:r>
    </w:p>
    <w:p w14:paraId="7B119CEC" w14:textId="77777777" w:rsidR="00D910ED" w:rsidRPr="00D910ED" w:rsidRDefault="00D910ED" w:rsidP="000C5FDE">
      <w:pPr>
        <w:spacing w:after="0"/>
        <w:ind w:left="2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29ABC" w14:textId="3A0C3280" w:rsidR="00D910ED" w:rsidRPr="00D910ED" w:rsidRDefault="00D910ED" w:rsidP="000C5FDE">
      <w:pPr>
        <w:pStyle w:val="Nagwek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b w:val="0"/>
          <w:bCs w:val="0"/>
          <w:sz w:val="24"/>
          <w:szCs w:val="24"/>
        </w:rPr>
      </w:pPr>
      <w:r w:rsidRPr="00D910ED">
        <w:rPr>
          <w:b w:val="0"/>
          <w:bCs w:val="0"/>
          <w:sz w:val="24"/>
          <w:szCs w:val="24"/>
        </w:rPr>
        <w:t xml:space="preserve">Czy Zamawiający dopuszcza użycie jednego optymalizatora pod  dwa panele ? </w:t>
      </w:r>
    </w:p>
    <w:p w14:paraId="60989BE1" w14:textId="3A5D2616" w:rsidR="00596456" w:rsidRPr="00D910ED" w:rsidRDefault="00D910ED" w:rsidP="000C5FDE">
      <w:pPr>
        <w:spacing w:after="0"/>
        <w:ind w:left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ED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D910ED">
        <w:rPr>
          <w:rFonts w:ascii="Times New Roman" w:hAnsi="Times New Roman" w:cs="Times New Roman"/>
          <w:b/>
          <w:bCs/>
          <w:sz w:val="24"/>
          <w:szCs w:val="24"/>
        </w:rPr>
        <w:t>Zamawiający dopuszcza użycie jednego optymalizatora mocy dla dwóch paneli fotowoltaicznych.</w:t>
      </w:r>
    </w:p>
    <w:sectPr w:rsidR="00596456" w:rsidRPr="00D9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A03"/>
    <w:multiLevelType w:val="hybridMultilevel"/>
    <w:tmpl w:val="6378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5564"/>
    <w:multiLevelType w:val="hybridMultilevel"/>
    <w:tmpl w:val="C7F80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5463"/>
    <w:multiLevelType w:val="hybridMultilevel"/>
    <w:tmpl w:val="787A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37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4972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21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ED"/>
    <w:rsid w:val="000C5FDE"/>
    <w:rsid w:val="00596456"/>
    <w:rsid w:val="00697683"/>
    <w:rsid w:val="006B2F1B"/>
    <w:rsid w:val="00D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700D"/>
  <w15:chartTrackingRefBased/>
  <w15:docId w15:val="{D0CFCBD2-62B0-4EB9-8761-31F0C60D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9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ED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10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A3AC-93DE-48AE-A948-29EAD30B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2</cp:revision>
  <dcterms:created xsi:type="dcterms:W3CDTF">2023-03-24T13:45:00Z</dcterms:created>
  <dcterms:modified xsi:type="dcterms:W3CDTF">2023-03-24T14:05:00Z</dcterms:modified>
</cp:coreProperties>
</file>