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C8" w:rsidRPr="00D02E22" w:rsidRDefault="00E2448D" w:rsidP="00E2448D">
      <w:pPr>
        <w:tabs>
          <w:tab w:val="left" w:pos="7371"/>
        </w:tabs>
        <w:spacing w:line="276" w:lineRule="auto"/>
      </w:pPr>
      <w:r>
        <w:t xml:space="preserve">ZP.271.8.2022                                                                                              </w:t>
      </w:r>
      <w:r w:rsidR="00CB2EC8" w:rsidRPr="00D02E22">
        <w:t>Domanice, dnia 1</w:t>
      </w:r>
      <w:r w:rsidR="0016621E">
        <w:t>5</w:t>
      </w:r>
      <w:r w:rsidR="00CB2EC8" w:rsidRPr="00D02E22">
        <w:t>.11.2022r.</w:t>
      </w:r>
    </w:p>
    <w:p w:rsidR="00CB2EC8" w:rsidRPr="00D02E22" w:rsidRDefault="00CB2EC8" w:rsidP="00D02E22">
      <w:pPr>
        <w:spacing w:line="276" w:lineRule="auto"/>
        <w:ind w:left="284"/>
        <w:jc w:val="both"/>
      </w:pPr>
    </w:p>
    <w:p w:rsidR="00CB2EC8" w:rsidRPr="00D02E22" w:rsidRDefault="00CB2EC8" w:rsidP="00D02E22">
      <w:pPr>
        <w:spacing w:line="276" w:lineRule="auto"/>
        <w:ind w:left="284"/>
        <w:jc w:val="center"/>
        <w:rPr>
          <w:b/>
        </w:rPr>
      </w:pPr>
      <w:r w:rsidRPr="00D02E22">
        <w:rPr>
          <w:b/>
        </w:rPr>
        <w:t>ZAPYTANIE  OFERTOWE</w:t>
      </w:r>
    </w:p>
    <w:p w:rsidR="00CB2EC8" w:rsidRPr="00D02E22" w:rsidRDefault="00CB2EC8" w:rsidP="00D02E22">
      <w:pPr>
        <w:spacing w:line="276" w:lineRule="auto"/>
        <w:ind w:left="284"/>
        <w:jc w:val="center"/>
        <w:rPr>
          <w:b/>
          <w:color w:val="FF0000"/>
        </w:rPr>
      </w:pPr>
    </w:p>
    <w:p w:rsidR="00CB2EC8" w:rsidRPr="00D02E22" w:rsidRDefault="00CB2EC8" w:rsidP="00D02E22">
      <w:pPr>
        <w:spacing w:line="276" w:lineRule="auto"/>
        <w:ind w:left="284"/>
        <w:jc w:val="center"/>
        <w:rPr>
          <w:b/>
        </w:rPr>
      </w:pPr>
      <w:r w:rsidRPr="00D02E22">
        <w:rPr>
          <w:b/>
        </w:rPr>
        <w:t>Zamawiający:</w:t>
      </w:r>
    </w:p>
    <w:p w:rsidR="00CB2EC8" w:rsidRPr="00D02E22" w:rsidRDefault="00CB2EC8" w:rsidP="00D02E22">
      <w:pPr>
        <w:spacing w:line="276" w:lineRule="auto"/>
        <w:ind w:left="284"/>
        <w:jc w:val="center"/>
        <w:rPr>
          <w:b/>
        </w:rPr>
      </w:pPr>
      <w:r w:rsidRPr="00D02E22">
        <w:rPr>
          <w:b/>
        </w:rPr>
        <w:t>Gmina Domanice</w:t>
      </w:r>
      <w:r w:rsidRPr="00D02E22">
        <w:rPr>
          <w:b/>
        </w:rPr>
        <w:tab/>
      </w:r>
    </w:p>
    <w:p w:rsidR="00CB2EC8" w:rsidRPr="00D02E22" w:rsidRDefault="00CB2EC8" w:rsidP="00D02E22">
      <w:pPr>
        <w:spacing w:line="276" w:lineRule="auto"/>
        <w:ind w:left="284"/>
        <w:jc w:val="center"/>
        <w:rPr>
          <w:b/>
        </w:rPr>
      </w:pPr>
      <w:r w:rsidRPr="00D02E22">
        <w:rPr>
          <w:b/>
        </w:rPr>
        <w:t>Domanice 52</w:t>
      </w:r>
    </w:p>
    <w:p w:rsidR="00CB2EC8" w:rsidRPr="00D02E22" w:rsidRDefault="00CB2EC8" w:rsidP="00D02E22">
      <w:pPr>
        <w:spacing w:line="276" w:lineRule="auto"/>
        <w:ind w:left="284"/>
        <w:jc w:val="center"/>
        <w:rPr>
          <w:b/>
        </w:rPr>
      </w:pPr>
      <w:r w:rsidRPr="00D02E22">
        <w:rPr>
          <w:b/>
        </w:rPr>
        <w:t>08-113 Domanice</w:t>
      </w:r>
    </w:p>
    <w:p w:rsidR="00CB2EC8" w:rsidRPr="00D02E22" w:rsidRDefault="00CB2EC8" w:rsidP="00D02E22">
      <w:pPr>
        <w:spacing w:line="276" w:lineRule="auto"/>
        <w:ind w:left="284"/>
        <w:jc w:val="center"/>
        <w:rPr>
          <w:b/>
        </w:rPr>
      </w:pPr>
    </w:p>
    <w:p w:rsidR="00CB2EC8" w:rsidRPr="00D02E22" w:rsidRDefault="00CB2EC8" w:rsidP="00D02E22">
      <w:pPr>
        <w:spacing w:line="276" w:lineRule="auto"/>
        <w:ind w:left="284"/>
        <w:jc w:val="center"/>
        <w:rPr>
          <w:b/>
        </w:rPr>
      </w:pPr>
      <w:r w:rsidRPr="00D02E22">
        <w:rPr>
          <w:b/>
        </w:rPr>
        <w:t>ZAPRASZA  do złożenia oferty</w:t>
      </w:r>
    </w:p>
    <w:p w:rsidR="00CB2EC8" w:rsidRPr="00A301D4" w:rsidRDefault="00CB2EC8" w:rsidP="00D02E22">
      <w:pPr>
        <w:numPr>
          <w:ilvl w:val="0"/>
          <w:numId w:val="23"/>
        </w:numPr>
        <w:suppressAutoHyphens/>
        <w:spacing w:line="276" w:lineRule="auto"/>
        <w:ind w:left="510"/>
        <w:jc w:val="both"/>
      </w:pPr>
      <w:r w:rsidRPr="00A301D4">
        <w:t xml:space="preserve">Nazwa postępowania: </w:t>
      </w:r>
    </w:p>
    <w:p w:rsidR="00A301D4" w:rsidRPr="00A301D4" w:rsidRDefault="00CB2EC8" w:rsidP="00E2448D">
      <w:pPr>
        <w:spacing w:line="276" w:lineRule="auto"/>
        <w:ind w:left="510"/>
        <w:jc w:val="both"/>
      </w:pPr>
      <w:r w:rsidRPr="00A301D4">
        <w:t>Realizacja grantu Cyfrowa Gmina w Gminie Domanice</w:t>
      </w:r>
      <w:r w:rsidR="00A301D4" w:rsidRPr="00A301D4">
        <w:t>.</w:t>
      </w:r>
    </w:p>
    <w:p w:rsidR="00CB2EC8" w:rsidRPr="00A301D4" w:rsidRDefault="00A301D4" w:rsidP="00E2448D">
      <w:pPr>
        <w:spacing w:line="276" w:lineRule="auto"/>
        <w:ind w:left="510"/>
        <w:jc w:val="both"/>
      </w:pPr>
      <w:r w:rsidRPr="00A301D4">
        <w:t>Grant</w:t>
      </w:r>
      <w:r w:rsidR="00E2448D" w:rsidRPr="00A301D4">
        <w:t xml:space="preserve"> </w:t>
      </w:r>
      <w:r w:rsidRPr="00A301D4">
        <w:t xml:space="preserve">jest </w:t>
      </w:r>
      <w:r w:rsidR="00E2448D" w:rsidRPr="00A301D4">
        <w:t>realizowany ze środków Unii Europejskiej z Europejskiego Funduszu Rozwoju Regionalnego Program Operacyjny Polska Cyfrowa na lata 2014 – 2020, działanie REACT-EU</w:t>
      </w:r>
      <w:r w:rsidR="00AF0FD6" w:rsidRPr="00A301D4">
        <w:t>.</w:t>
      </w:r>
    </w:p>
    <w:p w:rsidR="00B544D2" w:rsidRPr="00D02E22" w:rsidRDefault="00CB2EC8" w:rsidP="00D02E22">
      <w:pPr>
        <w:numPr>
          <w:ilvl w:val="1"/>
          <w:numId w:val="23"/>
        </w:numPr>
        <w:suppressAutoHyphens/>
        <w:spacing w:line="276" w:lineRule="auto"/>
        <w:jc w:val="both"/>
      </w:pPr>
      <w:r w:rsidRPr="00D02E22">
        <w:t xml:space="preserve">Nazwa części nr 1 postępowania: </w:t>
      </w:r>
    </w:p>
    <w:p w:rsidR="00B544D2" w:rsidRPr="00D02E22" w:rsidRDefault="00B544D2" w:rsidP="00D02E22">
      <w:pPr>
        <w:suppressAutoHyphens/>
        <w:spacing w:line="276" w:lineRule="auto"/>
        <w:ind w:left="510"/>
        <w:jc w:val="both"/>
      </w:pPr>
      <w:r w:rsidRPr="00D02E22">
        <w:t>Wdrożenie strony www.domanice.eu w ramach projektu grantowego „Cyfrowa Gmina”</w:t>
      </w:r>
    </w:p>
    <w:p w:rsidR="00B544D2" w:rsidRPr="00D02E22" w:rsidRDefault="00CB2EC8" w:rsidP="00D02E22">
      <w:pPr>
        <w:numPr>
          <w:ilvl w:val="1"/>
          <w:numId w:val="23"/>
        </w:numPr>
        <w:suppressAutoHyphens/>
        <w:spacing w:line="276" w:lineRule="auto"/>
        <w:jc w:val="both"/>
      </w:pPr>
      <w:r w:rsidRPr="00D02E22">
        <w:t>Nazwa części nr 2 postępowania:</w:t>
      </w:r>
    </w:p>
    <w:p w:rsidR="00B544D2" w:rsidRPr="00D02E22" w:rsidRDefault="00B544D2" w:rsidP="00D02E22">
      <w:pPr>
        <w:suppressAutoHyphens/>
        <w:spacing w:line="276" w:lineRule="auto"/>
        <w:ind w:left="510"/>
        <w:jc w:val="both"/>
      </w:pPr>
      <w:r w:rsidRPr="00D02E22">
        <w:t>Zakup serwera oraz urządzeń sieciowych i osprzętu oraz rozbudowa zabezpieczeń logicznych do Urzędu Gminy w Domanicach w ramach projektu grantowego „Cyfrowa Gmina”</w:t>
      </w:r>
    </w:p>
    <w:p w:rsidR="00B544D2" w:rsidRPr="00D02E22" w:rsidRDefault="00B544D2" w:rsidP="00D02E22">
      <w:pPr>
        <w:numPr>
          <w:ilvl w:val="1"/>
          <w:numId w:val="23"/>
        </w:numPr>
        <w:suppressAutoHyphens/>
        <w:spacing w:line="276" w:lineRule="auto"/>
        <w:jc w:val="both"/>
      </w:pPr>
      <w:r w:rsidRPr="00D02E22">
        <w:t>Nazwa części nr 3 postępowania:</w:t>
      </w:r>
    </w:p>
    <w:p w:rsidR="00B544D2" w:rsidRPr="00D02E22" w:rsidRDefault="00B544D2" w:rsidP="00D02E22">
      <w:pPr>
        <w:suppressAutoHyphens/>
        <w:spacing w:line="276" w:lineRule="auto"/>
        <w:ind w:left="510"/>
        <w:jc w:val="both"/>
      </w:pPr>
      <w:r w:rsidRPr="00D02E22">
        <w:t xml:space="preserve">Zakup urządzeń wielofunkcyjnych, </w:t>
      </w:r>
      <w:r w:rsidR="00A301D4">
        <w:t>komputerów</w:t>
      </w:r>
      <w:r w:rsidRPr="00D02E22">
        <w:t xml:space="preserve"> wraz z pakietami biurowymi do Urzędu Gminy w Domanicach w ramach projektu grantowego „Cyfrowa Gmina” – 2 sztuki</w:t>
      </w:r>
    </w:p>
    <w:p w:rsidR="00B544D2" w:rsidRPr="00D02E22" w:rsidRDefault="00CB2EC8" w:rsidP="00D02E22">
      <w:pPr>
        <w:numPr>
          <w:ilvl w:val="1"/>
          <w:numId w:val="23"/>
        </w:numPr>
        <w:suppressAutoHyphens/>
        <w:spacing w:line="276" w:lineRule="auto"/>
        <w:jc w:val="both"/>
      </w:pPr>
      <w:r w:rsidRPr="00D02E22">
        <w:t>Zamówienie prowadzone jest w związku z art. 2 ust. 1 pkt 1 ustawy z dnia 11 września  2019 r. – Prawo zamówień publicznych - wartość zamówienia nie przekracza wyrażonej w złotych równowartości kwoty 130 000 zł  (Dz. U. z 20</w:t>
      </w:r>
      <w:r w:rsidR="00A301D4">
        <w:t>22</w:t>
      </w:r>
      <w:r w:rsidRPr="00D02E22">
        <w:t xml:space="preserve">r., poz. </w:t>
      </w:r>
      <w:r w:rsidR="00A301D4">
        <w:t>1710</w:t>
      </w:r>
      <w:r w:rsidRPr="00D02E22">
        <w:t xml:space="preserve"> ze zm.), w trybie zasady konkurencyjności poprzez umieszczenie zapytania w bazie konkurencyjności zgodnie z </w:t>
      </w:r>
      <w:r w:rsidR="00B544D2" w:rsidRPr="00D02E22">
        <w:t> </w:t>
      </w:r>
      <w:r w:rsidR="0080429B" w:rsidRPr="00D02E22">
        <w:t>w</w:t>
      </w:r>
      <w:r w:rsidRPr="00D02E22">
        <w:t>ytycznymi w zakresie weryfikowalności wydatków w ramach Europejskiego Funduszu Rozwoju Regionalnego, Europejskiego Funduszu Społecznego oraz Funduszu Spójności na lata 2014-2020, wersja z dnia 21.12.2020r.– sekcja  6.5.2.</w:t>
      </w:r>
    </w:p>
    <w:p w:rsidR="00CB2EC8" w:rsidRPr="00D02E22" w:rsidRDefault="00CB2EC8" w:rsidP="00D02E22">
      <w:pPr>
        <w:numPr>
          <w:ilvl w:val="1"/>
          <w:numId w:val="23"/>
        </w:numPr>
        <w:suppressAutoHyphens/>
        <w:spacing w:line="276" w:lineRule="auto"/>
        <w:jc w:val="both"/>
      </w:pPr>
      <w:r w:rsidRPr="00D02E22">
        <w:t>W sprawach nieuregulowanych zapytaniem stosuje się Wytyczne w zakresie kwalifikowalności wydatków w ramach Europejskiego Funduszu Rozwoju Regionalnego, Europejskiego Funduszu</w:t>
      </w:r>
      <w:r w:rsidRPr="00D02E22">
        <w:rPr>
          <w:color w:val="FF0000"/>
        </w:rPr>
        <w:t xml:space="preserve"> </w:t>
      </w:r>
      <w:r w:rsidRPr="00D02E22">
        <w:t>Społecznego oraz Funduszu Spójności na lata 2014-2020 z dnia 21.12.2020r.</w:t>
      </w:r>
    </w:p>
    <w:p w:rsidR="00CB2EC8" w:rsidRPr="00D02E22" w:rsidRDefault="00CB2EC8" w:rsidP="00D02E22">
      <w:pPr>
        <w:spacing w:line="276" w:lineRule="auto"/>
        <w:jc w:val="both"/>
        <w:rPr>
          <w:color w:val="FF0000"/>
        </w:rPr>
      </w:pPr>
    </w:p>
    <w:p w:rsidR="00CB2EC8" w:rsidRPr="00D02E22" w:rsidRDefault="00CB2EC8" w:rsidP="00D02E22">
      <w:pPr>
        <w:pStyle w:val="Akapitzlist1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b/>
          <w:sz w:val="24"/>
          <w:szCs w:val="24"/>
        </w:rPr>
        <w:t xml:space="preserve">Opis przedmiotu zamówienia. </w:t>
      </w:r>
    </w:p>
    <w:p w:rsidR="00F21076" w:rsidRPr="00D02E22" w:rsidRDefault="00F21076" w:rsidP="00D02E22">
      <w:pPr>
        <w:numPr>
          <w:ilvl w:val="1"/>
          <w:numId w:val="23"/>
        </w:numPr>
        <w:spacing w:line="276" w:lineRule="auto"/>
        <w:contextualSpacing/>
        <w:jc w:val="both"/>
        <w:rPr>
          <w:rFonts w:eastAsia="Arial"/>
          <w:noProof/>
          <w:color w:val="000000"/>
        </w:rPr>
      </w:pPr>
      <w:r w:rsidRPr="00D02E22">
        <w:rPr>
          <w:rFonts w:eastAsia="Arial"/>
          <w:noProof/>
          <w:color w:val="000000"/>
        </w:rPr>
        <w:t xml:space="preserve">Szczegółowy opis przedmiotu zamówienia został określony w załączniku nr </w:t>
      </w:r>
      <w:r w:rsidR="007371B1">
        <w:rPr>
          <w:rFonts w:eastAsia="Arial"/>
          <w:noProof/>
          <w:color w:val="000000"/>
        </w:rPr>
        <w:t>3</w:t>
      </w:r>
      <w:r w:rsidRPr="00D02E22">
        <w:rPr>
          <w:rFonts w:eastAsia="Arial"/>
          <w:noProof/>
          <w:color w:val="000000"/>
        </w:rPr>
        <w:t xml:space="preserve"> do zapytania.</w:t>
      </w:r>
    </w:p>
    <w:p w:rsidR="00CB2EC8" w:rsidRPr="00D02E22" w:rsidRDefault="00CB2EC8" w:rsidP="00D02E22">
      <w:pPr>
        <w:numPr>
          <w:ilvl w:val="1"/>
          <w:numId w:val="23"/>
        </w:numPr>
        <w:spacing w:line="276" w:lineRule="auto"/>
        <w:contextualSpacing/>
        <w:jc w:val="both"/>
        <w:rPr>
          <w:rFonts w:eastAsia="Arial"/>
          <w:noProof/>
          <w:color w:val="000000"/>
        </w:rPr>
      </w:pPr>
      <w:r w:rsidRPr="00D02E22">
        <w:rPr>
          <w:rFonts w:eastAsia="Arial"/>
          <w:noProof/>
          <w:color w:val="000000"/>
        </w:rPr>
        <w:t>Przedmiot zamówienia ma być fabrycznie nowy, wolny od wad i kompletny, nienoszący śladów uszkodzeń zewnętrznych i uprzedniego używania. Przedmiot zamówienia ma być odpowiednio zapakowany, aby zapobiec uszkodzeniu w czasie dostawy. Zamawiający wymaga, aby instrukcje do zamawianych towarów były w języku polskim.</w:t>
      </w:r>
    </w:p>
    <w:p w:rsidR="00CB2EC8" w:rsidRPr="00D02E22" w:rsidRDefault="00CB2EC8" w:rsidP="00D02E22">
      <w:pPr>
        <w:numPr>
          <w:ilvl w:val="1"/>
          <w:numId w:val="23"/>
        </w:numPr>
        <w:spacing w:line="276" w:lineRule="auto"/>
        <w:contextualSpacing/>
        <w:jc w:val="both"/>
        <w:rPr>
          <w:rFonts w:eastAsia="Arial"/>
          <w:noProof/>
          <w:color w:val="000000"/>
        </w:rPr>
      </w:pPr>
      <w:r w:rsidRPr="00D02E22">
        <w:rPr>
          <w:rFonts w:eastAsia="Arial"/>
          <w:noProof/>
          <w:color w:val="000000"/>
        </w:rPr>
        <w:t>Przedmiot zamówienia musi posiadać odpowiednie atesty, certyfikaty, świadectwa jakości i spełniać wszelkie wymogi norm określonych obowiązującym prawem.</w:t>
      </w:r>
    </w:p>
    <w:p w:rsidR="00CB2EC8" w:rsidRPr="00D02E22" w:rsidRDefault="00CB2EC8" w:rsidP="00A301D4">
      <w:pPr>
        <w:numPr>
          <w:ilvl w:val="1"/>
          <w:numId w:val="23"/>
        </w:numPr>
        <w:spacing w:line="276" w:lineRule="auto"/>
        <w:contextualSpacing/>
        <w:jc w:val="both"/>
        <w:rPr>
          <w:rFonts w:eastAsia="Arial"/>
          <w:noProof/>
          <w:color w:val="000000"/>
        </w:rPr>
      </w:pPr>
      <w:r w:rsidRPr="00D02E22">
        <w:rPr>
          <w:rFonts w:eastAsia="Arial"/>
          <w:noProof/>
          <w:color w:val="000000"/>
        </w:rPr>
        <w:lastRenderedPageBreak/>
        <w:t>Każdy z dostarczonych artykułów winien odpowiadać normom europejskim i krajowym.</w:t>
      </w:r>
    </w:p>
    <w:p w:rsidR="00A301D4" w:rsidRPr="00A301D4" w:rsidRDefault="00CB2EC8" w:rsidP="00A301D4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 w:rsidRPr="00A301D4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Wykonawca zobowiązuje się dostarczyć we własnym zakresie i na własny koszt przedmiot zamówienia do </w:t>
      </w:r>
      <w:r w:rsidR="00A946D9" w:rsidRPr="00A301D4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Urzędu Gminy w Domanicach, Domanice 52, 08-113 Domanice. Dostawa oznacza dowóz, </w:t>
      </w:r>
      <w:r w:rsidRPr="00A301D4">
        <w:rPr>
          <w:rFonts w:ascii="Times New Roman" w:eastAsia="Arial" w:hAnsi="Times New Roman"/>
          <w:noProof/>
          <w:color w:val="000000"/>
          <w:sz w:val="24"/>
          <w:szCs w:val="24"/>
        </w:rPr>
        <w:t>wniesienie sprzętu</w:t>
      </w:r>
      <w:r w:rsidR="00A946D9" w:rsidRPr="00A301D4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 oraz jego instalację i uruch</w:t>
      </w:r>
      <w:r w:rsidR="007517AB" w:rsidRPr="00A301D4">
        <w:rPr>
          <w:rFonts w:ascii="Times New Roman" w:eastAsia="Arial" w:hAnsi="Times New Roman"/>
          <w:noProof/>
          <w:color w:val="000000"/>
          <w:sz w:val="24"/>
          <w:szCs w:val="24"/>
        </w:rPr>
        <w:t>om</w:t>
      </w:r>
      <w:r w:rsidR="00A946D9" w:rsidRPr="00A301D4">
        <w:rPr>
          <w:rFonts w:ascii="Times New Roman" w:eastAsia="Arial" w:hAnsi="Times New Roman"/>
          <w:noProof/>
          <w:color w:val="000000"/>
          <w:sz w:val="24"/>
          <w:szCs w:val="24"/>
        </w:rPr>
        <w:t>ienie</w:t>
      </w:r>
      <w:r w:rsidR="001939D0" w:rsidRPr="00A301D4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 w siedzibie Zamawiąjąścego. </w:t>
      </w:r>
      <w:r w:rsidR="00A301D4" w:rsidRPr="00A301D4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Wdrożenie strony www.domanice.eu nie wymaga fizycznej obecności w Urzędzie, z wyjątkiem przekazania nośnika danych i instrukcji obsługi oraz szkolenia.</w:t>
      </w:r>
    </w:p>
    <w:p w:rsidR="00CB2EC8" w:rsidRPr="00D02E22" w:rsidRDefault="001939D0" w:rsidP="00D02E22">
      <w:pPr>
        <w:pStyle w:val="Akapitzlist"/>
        <w:numPr>
          <w:ilvl w:val="1"/>
          <w:numId w:val="23"/>
        </w:numPr>
        <w:spacing w:after="0"/>
        <w:jc w:val="both"/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W </w:t>
      </w:r>
      <w:r w:rsidR="00CB2EC8" w:rsidRPr="00D02E22">
        <w:rPr>
          <w:rFonts w:ascii="Times New Roman" w:eastAsia="Arial" w:hAnsi="Times New Roman"/>
          <w:noProof/>
          <w:color w:val="000000"/>
          <w:sz w:val="24"/>
          <w:szCs w:val="24"/>
          <w:lang w:eastAsia="pl-PL"/>
        </w:rPr>
        <w:t>przypadku uszkodzeń ponosi pełną odpowiedzialność za powstałe szkody.</w:t>
      </w:r>
    </w:p>
    <w:p w:rsidR="00CB2EC8" w:rsidRPr="00D02E22" w:rsidRDefault="00CB2EC8" w:rsidP="00D02E22">
      <w:pPr>
        <w:numPr>
          <w:ilvl w:val="1"/>
          <w:numId w:val="23"/>
        </w:numPr>
        <w:spacing w:line="276" w:lineRule="auto"/>
        <w:contextualSpacing/>
        <w:jc w:val="both"/>
        <w:rPr>
          <w:rFonts w:eastAsia="Arial"/>
          <w:noProof/>
          <w:color w:val="000000"/>
        </w:rPr>
      </w:pPr>
      <w:r w:rsidRPr="00D02E22">
        <w:rPr>
          <w:rFonts w:eastAsia="Arial"/>
          <w:noProof/>
          <w:color w:val="000000"/>
        </w:rPr>
        <w:t>Wykonawca zobowiązuje się do usunięcia na własny koszt wszelkich szkód spowodowanych przez Wykonawcę i powstałych w trakcie realizacji zamówienia.</w:t>
      </w:r>
    </w:p>
    <w:p w:rsidR="00CB2EC8" w:rsidRPr="00D02E22" w:rsidRDefault="00CB2EC8" w:rsidP="00D02E22">
      <w:pPr>
        <w:numPr>
          <w:ilvl w:val="1"/>
          <w:numId w:val="23"/>
        </w:numPr>
        <w:spacing w:line="276" w:lineRule="auto"/>
        <w:contextualSpacing/>
        <w:jc w:val="both"/>
        <w:rPr>
          <w:rFonts w:eastAsia="Arial"/>
          <w:noProof/>
          <w:color w:val="000000"/>
        </w:rPr>
      </w:pPr>
      <w:r w:rsidRPr="00D02E22">
        <w:rPr>
          <w:rFonts w:eastAsia="Arial"/>
          <w:noProof/>
          <w:color w:val="000000"/>
        </w:rPr>
        <w:t>Wykonawca jest odpowiedzialny względem Zamawiającego za wady przedmiotu zamówienia zmniejszające jego wartość lub użyteczność, a w przypadku poniesienia z tego powodu strat, Wykonawca zobowiązuje się do ich pokrycia.</w:t>
      </w:r>
    </w:p>
    <w:p w:rsidR="00CB2EC8" w:rsidRPr="00D02E22" w:rsidRDefault="00CB2EC8" w:rsidP="00D02E22">
      <w:pPr>
        <w:numPr>
          <w:ilvl w:val="1"/>
          <w:numId w:val="23"/>
        </w:numPr>
        <w:spacing w:line="276" w:lineRule="auto"/>
        <w:contextualSpacing/>
        <w:jc w:val="both"/>
        <w:rPr>
          <w:rFonts w:eastAsia="Arial"/>
          <w:noProof/>
          <w:color w:val="000000"/>
        </w:rPr>
      </w:pPr>
      <w:r w:rsidRPr="00D02E22">
        <w:t xml:space="preserve">W przypadku stwierdzenia, że dostarczone produkty: </w:t>
      </w:r>
    </w:p>
    <w:p w:rsidR="00CB2EC8" w:rsidRPr="00D02E22" w:rsidRDefault="00CB2EC8" w:rsidP="00D02E22">
      <w:pPr>
        <w:numPr>
          <w:ilvl w:val="0"/>
          <w:numId w:val="24"/>
        </w:numPr>
        <w:suppressAutoHyphens/>
        <w:spacing w:line="276" w:lineRule="auto"/>
        <w:ind w:left="964"/>
        <w:jc w:val="both"/>
      </w:pPr>
      <w:r w:rsidRPr="00D02E22">
        <w:t>są uszkodzone, posiadają wady uniemożliwiające używanie, a wady i uszkodzenia te nie powstały z winy Zamawiającego lub</w:t>
      </w:r>
    </w:p>
    <w:p w:rsidR="00CB2EC8" w:rsidRPr="00D02E22" w:rsidRDefault="00CB2EC8" w:rsidP="00D02E22">
      <w:pPr>
        <w:numPr>
          <w:ilvl w:val="0"/>
          <w:numId w:val="24"/>
        </w:numPr>
        <w:suppressAutoHyphens/>
        <w:spacing w:line="276" w:lineRule="auto"/>
        <w:ind w:left="964"/>
        <w:jc w:val="both"/>
      </w:pPr>
      <w:r w:rsidRPr="00D02E22">
        <w:t>nie spełniają wymagań Zamawiającego określonych w zapytaniu lub</w:t>
      </w:r>
    </w:p>
    <w:p w:rsidR="00CB2EC8" w:rsidRPr="00D02E22" w:rsidRDefault="00CB2EC8" w:rsidP="00D02E22">
      <w:pPr>
        <w:numPr>
          <w:ilvl w:val="0"/>
          <w:numId w:val="24"/>
        </w:numPr>
        <w:suppressAutoHyphens/>
        <w:spacing w:line="276" w:lineRule="auto"/>
        <w:ind w:left="964"/>
        <w:jc w:val="both"/>
      </w:pPr>
      <w:r w:rsidRPr="00D02E22">
        <w:t xml:space="preserve">dostarczone produkty nie odpowiadają pod względem jakości, trwałości, funkcjonalności oraz parametrów technicznych  </w:t>
      </w:r>
    </w:p>
    <w:p w:rsidR="00CB2EC8" w:rsidRPr="00D02E22" w:rsidRDefault="00CB2EC8" w:rsidP="00D02E22">
      <w:pPr>
        <w:spacing w:line="276" w:lineRule="auto"/>
        <w:ind w:left="964"/>
        <w:jc w:val="both"/>
      </w:pPr>
      <w:r w:rsidRPr="00D02E22">
        <w:t>Wykonawca wymieni je na nowe, prawidłowe, na własny koszt.</w:t>
      </w:r>
    </w:p>
    <w:p w:rsidR="00CB2EC8" w:rsidRPr="00D02E22" w:rsidRDefault="00CB2EC8" w:rsidP="00D02E22">
      <w:pPr>
        <w:numPr>
          <w:ilvl w:val="1"/>
          <w:numId w:val="21"/>
        </w:numPr>
        <w:suppressAutoHyphens/>
        <w:spacing w:line="276" w:lineRule="auto"/>
        <w:jc w:val="both"/>
      </w:pPr>
      <w:r w:rsidRPr="00D02E22">
        <w:t>W przypadku stwierdzenia okoliczności z punktu 2.</w:t>
      </w:r>
      <w:r w:rsidR="0080429B" w:rsidRPr="00D02E22">
        <w:t>8</w:t>
      </w:r>
      <w:r w:rsidRPr="00D02E22">
        <w:t xml:space="preserve"> w trakcie trwania czynności odbiorowych, Zamawiający ma prawo odmówić odbioru takiego przedmiotu zamówienia, a Wykonawca wymieni go na nowy, prawidłowy, na własny koszt.</w:t>
      </w:r>
    </w:p>
    <w:p w:rsidR="00CB2EC8" w:rsidRPr="00D02E22" w:rsidRDefault="00CB2EC8" w:rsidP="00D02E22">
      <w:pPr>
        <w:numPr>
          <w:ilvl w:val="1"/>
          <w:numId w:val="21"/>
        </w:numPr>
        <w:suppressAutoHyphens/>
        <w:spacing w:line="276" w:lineRule="auto"/>
        <w:jc w:val="both"/>
      </w:pPr>
      <w:r w:rsidRPr="00D02E22">
        <w:t>Wykonawca jest odpowiedzialny za całokształt zamówienia, w tym za jego przebieg oraz terminowe wykonanie, jakość, zgodność z warunkami technicznymi, jakościowymi i obowiązującymi w tym zakresie przepisami.</w:t>
      </w:r>
    </w:p>
    <w:p w:rsidR="00CB2EC8" w:rsidRPr="00D02E22" w:rsidRDefault="00CB2EC8" w:rsidP="00D02E22">
      <w:pPr>
        <w:numPr>
          <w:ilvl w:val="1"/>
          <w:numId w:val="21"/>
        </w:numPr>
        <w:suppressAutoHyphens/>
        <w:spacing w:line="276" w:lineRule="auto"/>
        <w:jc w:val="both"/>
        <w:rPr>
          <w:color w:val="FF0000"/>
        </w:rPr>
      </w:pPr>
      <w:r w:rsidRPr="00D02E22">
        <w:rPr>
          <w:color w:val="0D0D0D"/>
        </w:rPr>
        <w:t>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 Podane w opisach przedmiotu zamówienia nazwy nie mają na celu naruszenia zasady równego traktowania i uczciwej konkurencji a jedynie sprecyzowanie oczekiwań jakościowych Zamawiającego.</w:t>
      </w:r>
    </w:p>
    <w:p w:rsidR="00CB2EC8" w:rsidRPr="00D02E22" w:rsidRDefault="00CB2EC8" w:rsidP="00D02E22">
      <w:pPr>
        <w:numPr>
          <w:ilvl w:val="1"/>
          <w:numId w:val="21"/>
        </w:numPr>
        <w:suppressAutoHyphens/>
        <w:spacing w:line="276" w:lineRule="auto"/>
        <w:jc w:val="both"/>
      </w:pPr>
      <w:r w:rsidRPr="00D02E22">
        <w:t>Nomenklatura wg Wspólnego Słownika Zamówień CPV:</w:t>
      </w:r>
    </w:p>
    <w:p w:rsidR="00CB2EC8" w:rsidRPr="00D02E22" w:rsidRDefault="00CB2EC8" w:rsidP="00D02E22">
      <w:pPr>
        <w:spacing w:line="276" w:lineRule="auto"/>
        <w:ind w:left="510"/>
        <w:jc w:val="both"/>
        <w:rPr>
          <w:u w:val="single"/>
        </w:rPr>
      </w:pPr>
      <w:r w:rsidRPr="00D02E22">
        <w:rPr>
          <w:u w:val="single"/>
        </w:rPr>
        <w:t xml:space="preserve">Kod Główny: </w:t>
      </w:r>
      <w:r w:rsidR="00304BD0" w:rsidRPr="00D02E22">
        <w:rPr>
          <w:u w:val="single"/>
        </w:rPr>
        <w:t>48822000 - Serwery komputerowe</w:t>
      </w:r>
    </w:p>
    <w:p w:rsidR="00CB2EC8" w:rsidRPr="00D02E22" w:rsidRDefault="00CB2EC8" w:rsidP="00D02E22">
      <w:pPr>
        <w:spacing w:line="276" w:lineRule="auto"/>
        <w:ind w:left="510"/>
        <w:jc w:val="both"/>
      </w:pPr>
      <w:r w:rsidRPr="00D02E22">
        <w:t xml:space="preserve">Część 1 </w:t>
      </w:r>
    </w:p>
    <w:p w:rsidR="00304BD0" w:rsidRPr="00D02E22" w:rsidRDefault="00304BD0" w:rsidP="00D02E22">
      <w:pPr>
        <w:spacing w:line="276" w:lineRule="auto"/>
        <w:ind w:left="510"/>
        <w:jc w:val="both"/>
        <w:rPr>
          <w:rStyle w:val="hgkelc"/>
        </w:rPr>
      </w:pPr>
      <w:r w:rsidRPr="00D02E22">
        <w:rPr>
          <w:rStyle w:val="hgkelc"/>
          <w:bCs/>
        </w:rPr>
        <w:t>72413000-8</w:t>
      </w:r>
      <w:r w:rsidRPr="00D02E22">
        <w:rPr>
          <w:rStyle w:val="hgkelc"/>
        </w:rPr>
        <w:t>: Usługi w zakresie projektowania stron WWW</w:t>
      </w:r>
    </w:p>
    <w:p w:rsidR="00CB2EC8" w:rsidRPr="00D02E22" w:rsidRDefault="00CB2EC8" w:rsidP="00D02E22">
      <w:pPr>
        <w:spacing w:line="276" w:lineRule="auto"/>
        <w:ind w:left="510"/>
        <w:jc w:val="both"/>
      </w:pPr>
      <w:r w:rsidRPr="00D02E22">
        <w:t>Część 2</w:t>
      </w:r>
    </w:p>
    <w:p w:rsidR="00304BD0" w:rsidRDefault="005815A0" w:rsidP="00D02E22">
      <w:pPr>
        <w:pStyle w:val="Akapitzlist"/>
        <w:spacing w:after="0"/>
        <w:ind w:left="360" w:firstLine="150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8" w:history="1">
        <w:r w:rsidR="00304BD0" w:rsidRPr="00D02E22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48822000 - Serwery komputerowe </w:t>
        </w:r>
      </w:hyperlink>
    </w:p>
    <w:p w:rsidR="00C23381" w:rsidRPr="00D02E22" w:rsidRDefault="00C23381" w:rsidP="00D02E22">
      <w:pPr>
        <w:pStyle w:val="Akapitzlist"/>
        <w:spacing w:after="0"/>
        <w:ind w:left="360" w:firstLine="1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3381">
        <w:rPr>
          <w:rFonts w:ascii="Times New Roman" w:hAnsi="Times New Roman"/>
          <w:color w:val="000000" w:themeColor="text1"/>
          <w:sz w:val="24"/>
          <w:szCs w:val="24"/>
        </w:rPr>
        <w:t>32413100-2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C23381">
        <w:rPr>
          <w:rFonts w:ascii="Times New Roman" w:hAnsi="Times New Roman"/>
          <w:color w:val="000000" w:themeColor="text1"/>
          <w:sz w:val="24"/>
          <w:szCs w:val="24"/>
        </w:rPr>
        <w:t>Rutery sieciowe</w:t>
      </w:r>
    </w:p>
    <w:p w:rsidR="00304BD0" w:rsidRPr="00D02E22" w:rsidRDefault="005815A0" w:rsidP="00D02E22">
      <w:pPr>
        <w:pStyle w:val="Akapitzlist"/>
        <w:spacing w:after="0"/>
        <w:ind w:left="360" w:firstLine="1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304BD0" w:rsidRPr="00D02E22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32420000 - Urządzenia sieciowe </w:t>
        </w:r>
      </w:hyperlink>
    </w:p>
    <w:p w:rsidR="00304BD0" w:rsidRPr="00D02E22" w:rsidRDefault="005815A0" w:rsidP="00D02E22">
      <w:pPr>
        <w:pStyle w:val="Akapitzlist"/>
        <w:spacing w:after="0"/>
        <w:ind w:left="360" w:firstLine="1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304BD0" w:rsidRPr="00D02E22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35100000 - Urządzenia awaryjne i zabezpieczające </w:t>
        </w:r>
      </w:hyperlink>
    </w:p>
    <w:p w:rsidR="00BC4732" w:rsidRPr="00D02E22" w:rsidRDefault="00BC4732" w:rsidP="00D02E22">
      <w:pPr>
        <w:spacing w:line="276" w:lineRule="auto"/>
        <w:ind w:left="510"/>
        <w:jc w:val="both"/>
      </w:pPr>
      <w:r w:rsidRPr="00D02E22">
        <w:lastRenderedPageBreak/>
        <w:t>Część nr 3</w:t>
      </w:r>
    </w:p>
    <w:p w:rsidR="00BC4732" w:rsidRPr="00D02E22" w:rsidRDefault="00BC4732" w:rsidP="00D02E22">
      <w:pPr>
        <w:spacing w:line="276" w:lineRule="auto"/>
        <w:ind w:left="510"/>
        <w:jc w:val="both"/>
      </w:pPr>
      <w:r w:rsidRPr="00D02E22">
        <w:t>30213300-8 Komputer biurkowy</w:t>
      </w:r>
    </w:p>
    <w:p w:rsidR="00BC4732" w:rsidRPr="00D02E22" w:rsidRDefault="00BC4732" w:rsidP="00D02E22">
      <w:pPr>
        <w:spacing w:line="276" w:lineRule="auto"/>
        <w:ind w:left="510"/>
        <w:jc w:val="both"/>
      </w:pPr>
      <w:r w:rsidRPr="00D02E22">
        <w:t>48700000-5 Pakiety oprogramowania użytkowego</w:t>
      </w:r>
    </w:p>
    <w:p w:rsidR="00BC4732" w:rsidRPr="00D02E22" w:rsidRDefault="00BC4732" w:rsidP="00D02E22">
      <w:pPr>
        <w:spacing w:line="276" w:lineRule="auto"/>
        <w:ind w:left="510"/>
        <w:jc w:val="both"/>
      </w:pPr>
      <w:r w:rsidRPr="00D02E22">
        <w:t>30232110-8 Drukarki laserowe</w:t>
      </w:r>
    </w:p>
    <w:p w:rsidR="00CB2EC8" w:rsidRPr="00D02E22" w:rsidRDefault="00CB2EC8" w:rsidP="00D02E22">
      <w:pPr>
        <w:pStyle w:val="Tekstpodstawowy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2E22">
        <w:rPr>
          <w:rFonts w:ascii="Times New Roman" w:hAnsi="Times New Roman" w:cs="Times New Roman"/>
          <w:b/>
          <w:sz w:val="24"/>
          <w:szCs w:val="24"/>
          <w:lang w:val="pl-PL"/>
        </w:rPr>
        <w:t>Warunki udziału w postępowaniu oraz opis sposobu dokonywania oceny ich spełniania - Zamawiający nie precyzuje warunków udzia</w:t>
      </w:r>
      <w:r w:rsidR="0080429B" w:rsidRPr="00D02E22">
        <w:rPr>
          <w:rFonts w:ascii="Times New Roman" w:hAnsi="Times New Roman" w:cs="Times New Roman"/>
          <w:b/>
          <w:sz w:val="24"/>
          <w:szCs w:val="24"/>
          <w:lang w:val="pl-PL"/>
        </w:rPr>
        <w:t>łu w postępowaniu:</w:t>
      </w:r>
    </w:p>
    <w:p w:rsidR="0080429B" w:rsidRPr="00466702" w:rsidRDefault="0080429B" w:rsidP="00D02E22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6702">
        <w:rPr>
          <w:rFonts w:ascii="Times New Roman" w:hAnsi="Times New Roman" w:cs="Times New Roman"/>
          <w:sz w:val="24"/>
          <w:szCs w:val="24"/>
          <w:lang w:val="pl-PL"/>
        </w:rPr>
        <w:t xml:space="preserve">W zakresie </w:t>
      </w:r>
      <w:r w:rsidR="00304BD0" w:rsidRPr="00466702">
        <w:rPr>
          <w:rFonts w:ascii="Times New Roman" w:hAnsi="Times New Roman" w:cs="Times New Roman"/>
          <w:sz w:val="24"/>
          <w:szCs w:val="24"/>
          <w:lang w:val="pl-PL"/>
        </w:rPr>
        <w:t xml:space="preserve">części nr 1 postępowania, Zamawiający wymaga od Wykonawcy wykazania się posiadaniem doświadczenia w wykonaniu co najmniej 1 usług budowy, wdrożenia i utrzymania strony internetowej uwzględniającej wymogi ustawy z dnia 4 kwietnia 2019 roku o zapewnieniu dostępności cyfrowej stron internetowych i aplikacji mobilnych podmiotów publicznych ( Dz. U. z 2019 r. poz. 848 z późn. zm.) </w:t>
      </w:r>
      <w:r w:rsidR="00D02E22" w:rsidRPr="00466702">
        <w:rPr>
          <w:rFonts w:ascii="Times New Roman" w:hAnsi="Times New Roman" w:cs="Times New Roman"/>
          <w:sz w:val="24"/>
          <w:szCs w:val="24"/>
          <w:lang w:val="pl-PL"/>
        </w:rPr>
        <w:t>- w </w:t>
      </w:r>
      <w:r w:rsidR="00D02E22" w:rsidRPr="0046670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celu oceny spełnienia przez Wykonawcę tego warunku, Zamawiający żąda, aby Wykonawca wraz z ofertą przedłożył kopię zaświadczenia potwierdzającego wykonanie takiej usługi, wystawionej przez podmiot na rzecz, którego taką usługę wykonał</w:t>
      </w:r>
      <w:r w:rsidR="00012EE2" w:rsidRPr="0046670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(lub faktury wraz z dowodem zapłaty)</w:t>
      </w:r>
      <w:r w:rsidR="00D02E22" w:rsidRPr="0046670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</w:p>
    <w:p w:rsidR="00D02E22" w:rsidRPr="00466702" w:rsidRDefault="00D02E22" w:rsidP="00D02E22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6702">
        <w:rPr>
          <w:rFonts w:ascii="Times New Roman" w:hAnsi="Times New Roman" w:cs="Times New Roman"/>
          <w:sz w:val="24"/>
          <w:szCs w:val="24"/>
          <w:lang w:val="pl-PL"/>
        </w:rPr>
        <w:t xml:space="preserve">W zakresie części nr 2 postępowania, Zamawiający wymaga od Wykonawcy wykazania się posiadaniem doświadczenia w </w:t>
      </w:r>
      <w:r w:rsidR="00012EE2" w:rsidRPr="00466702">
        <w:rPr>
          <w:rFonts w:ascii="Times New Roman" w:hAnsi="Times New Roman" w:cs="Times New Roman"/>
          <w:sz w:val="24"/>
          <w:szCs w:val="24"/>
          <w:lang w:val="pl-PL"/>
        </w:rPr>
        <w:t>dostawie i instalacji serwera do budynku podmiotu publicznego (np. urząd obsługujący organ administracji samorządowej lub rządowej, publiczna szkoła lub przedszkole, publiczny szpital lub zakład opieki zdrowotnej</w:t>
      </w:r>
      <w:r w:rsidR="00A301D4">
        <w:rPr>
          <w:rFonts w:ascii="Times New Roman" w:hAnsi="Times New Roman" w:cs="Times New Roman"/>
          <w:sz w:val="24"/>
          <w:szCs w:val="24"/>
          <w:lang w:val="pl-PL"/>
        </w:rPr>
        <w:t>, samorządowa/ rządowa instytucja kultury, gminny/ miejski ośrodek kultury, policja, straż pożarna</w:t>
      </w:r>
      <w:r w:rsidR="00012EE2" w:rsidRPr="00466702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466702">
        <w:rPr>
          <w:rFonts w:ascii="Times New Roman" w:hAnsi="Times New Roman" w:cs="Times New Roman"/>
          <w:sz w:val="24"/>
          <w:szCs w:val="24"/>
          <w:lang w:val="pl-PL"/>
        </w:rPr>
        <w:t xml:space="preserve"> - w </w:t>
      </w:r>
      <w:r w:rsidRPr="0046670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celu oceny spełnienia przez Wykonawcę tego warunku, Zamawiający żąda, aby Wykonawca wraz z ofertą przedłożył kopię zaświadczenia potwierdzającego wykonanie takiej usługi</w:t>
      </w:r>
      <w:r w:rsidR="00A301D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/dostawy</w:t>
      </w:r>
      <w:r w:rsidRPr="0046670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wystawionej przez podmiot na rzecz, którego taką usługę wykonał</w:t>
      </w:r>
      <w:r w:rsidR="00012EE2" w:rsidRPr="0046670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(lub faktury wraz z dowodem zapłaty)</w:t>
      </w:r>
      <w:r w:rsidRPr="0046670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</w:p>
    <w:p w:rsidR="00D02E22" w:rsidRPr="00466702" w:rsidRDefault="00D02E22" w:rsidP="004738BA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6702">
        <w:rPr>
          <w:rFonts w:ascii="Times New Roman" w:hAnsi="Times New Roman" w:cs="Times New Roman"/>
          <w:sz w:val="24"/>
          <w:szCs w:val="24"/>
          <w:lang w:val="pl-PL"/>
        </w:rPr>
        <w:t>W zakresie części nr 3 postępowania, Zamawiający nie stawia wymagań.</w:t>
      </w:r>
    </w:p>
    <w:p w:rsidR="00CB2EC8" w:rsidRPr="00D02E22" w:rsidRDefault="00CB2EC8" w:rsidP="00D02E22">
      <w:pPr>
        <w:spacing w:line="276" w:lineRule="auto"/>
        <w:jc w:val="both"/>
      </w:pPr>
    </w:p>
    <w:p w:rsidR="00CB2EC8" w:rsidRPr="00D02E22" w:rsidRDefault="00CB2EC8" w:rsidP="00D02E22">
      <w:pPr>
        <w:pStyle w:val="Akapitzlist1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b/>
          <w:sz w:val="24"/>
          <w:szCs w:val="24"/>
        </w:rPr>
        <w:t xml:space="preserve">Kryteria oceny oferty oraz informacja o wagach punktowych lub procentowych przypisanych do poszczególnych kryteriów oceny oferty. </w:t>
      </w:r>
    </w:p>
    <w:p w:rsidR="00CB2EC8" w:rsidRPr="00D02E22" w:rsidRDefault="00CB2EC8" w:rsidP="00D02E22">
      <w:pPr>
        <w:numPr>
          <w:ilvl w:val="1"/>
          <w:numId w:val="31"/>
        </w:numPr>
        <w:spacing w:line="276" w:lineRule="auto"/>
        <w:contextualSpacing/>
        <w:jc w:val="both"/>
        <w:rPr>
          <w:rFonts w:eastAsia="Arial"/>
          <w:noProof/>
          <w:color w:val="000000"/>
        </w:rPr>
      </w:pPr>
      <w:r w:rsidRPr="00D02E22">
        <w:t>C</w:t>
      </w:r>
      <w:r w:rsidR="00012EE2">
        <w:t>ena przedmiotu zamówienia  (C) 10</w:t>
      </w:r>
      <w:r w:rsidRPr="00D02E22">
        <w:t xml:space="preserve">0% - </w:t>
      </w:r>
      <w:r w:rsidR="00012EE2">
        <w:t>10</w:t>
      </w:r>
      <w:r w:rsidRPr="00D02E22">
        <w:t>0 pkt</w:t>
      </w:r>
      <w:r w:rsidRPr="00D02E22">
        <w:rPr>
          <w:rFonts w:eastAsia="Arial"/>
          <w:noProof/>
          <w:color w:val="000000"/>
        </w:rPr>
        <w:t>.</w:t>
      </w:r>
    </w:p>
    <w:p w:rsidR="00CB2EC8" w:rsidRPr="00D02E22" w:rsidRDefault="00CB2EC8" w:rsidP="00D02E22">
      <w:pPr>
        <w:spacing w:line="276" w:lineRule="auto"/>
        <w:ind w:left="454"/>
        <w:jc w:val="both"/>
      </w:pPr>
    </w:p>
    <w:p w:rsidR="00CB2EC8" w:rsidRPr="00D02E22" w:rsidRDefault="00CB2EC8" w:rsidP="00D02E22">
      <w:pPr>
        <w:pStyle w:val="Akapitzlist1"/>
        <w:numPr>
          <w:ilvl w:val="0"/>
          <w:numId w:val="31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b/>
          <w:sz w:val="24"/>
          <w:szCs w:val="24"/>
        </w:rPr>
        <w:t xml:space="preserve">Opis sposobu przyznawania punktacji za spełnienie danego kryterium oceny oferty. </w:t>
      </w:r>
    </w:p>
    <w:p w:rsidR="00CB2EC8" w:rsidRPr="00D02E22" w:rsidRDefault="00CB2EC8" w:rsidP="00D02E22">
      <w:pPr>
        <w:numPr>
          <w:ilvl w:val="1"/>
          <w:numId w:val="27"/>
        </w:numPr>
        <w:spacing w:line="276" w:lineRule="auto"/>
        <w:contextualSpacing/>
        <w:jc w:val="both"/>
        <w:rPr>
          <w:rFonts w:eastAsia="Arial"/>
          <w:noProof/>
          <w:color w:val="000000"/>
        </w:rPr>
      </w:pPr>
      <w:r w:rsidRPr="00D02E22">
        <w:rPr>
          <w:rFonts w:eastAsia="Arial"/>
          <w:noProof/>
          <w:color w:val="000000"/>
        </w:rPr>
        <w:t>Cena przedmiotu zamówienia – obejmuje cenę wykonania dostawy. Oferta z najniższą ceną otrzyma</w:t>
      </w:r>
      <w:r w:rsidR="00012EE2">
        <w:rPr>
          <w:rFonts w:eastAsia="Arial"/>
          <w:noProof/>
          <w:color w:val="000000"/>
        </w:rPr>
        <w:t xml:space="preserve"> maksymalną ilość punktów, tj. 10</w:t>
      </w:r>
      <w:r w:rsidRPr="00D02E22">
        <w:rPr>
          <w:rFonts w:eastAsia="Arial"/>
          <w:noProof/>
          <w:color w:val="000000"/>
        </w:rPr>
        <w:t>0 pkt. Oferty następne będą oceniane na zasadzie proporcji w stosunku do oferty najtańszej wg wzoru:</w:t>
      </w:r>
    </w:p>
    <w:p w:rsidR="00CB2EC8" w:rsidRPr="00D02E22" w:rsidRDefault="00CB2EC8" w:rsidP="00D02E22">
      <w:pPr>
        <w:spacing w:line="276" w:lineRule="auto"/>
        <w:ind w:left="510"/>
        <w:contextualSpacing/>
        <w:jc w:val="both"/>
        <w:rPr>
          <w:rFonts w:eastAsia="Arial"/>
          <w:noProof/>
          <w:color w:val="000000"/>
        </w:rPr>
      </w:pPr>
      <w:r w:rsidRPr="00D02E22">
        <w:rPr>
          <w:rFonts w:eastAsia="Arial"/>
          <w:noProof/>
          <w:color w:val="000000"/>
        </w:rPr>
        <w:t xml:space="preserve">C = [C min / C bad] x 100 x </w:t>
      </w:r>
      <w:r w:rsidR="00012EE2">
        <w:rPr>
          <w:rFonts w:eastAsia="Arial"/>
          <w:noProof/>
          <w:color w:val="000000"/>
        </w:rPr>
        <w:t>10</w:t>
      </w:r>
      <w:r w:rsidRPr="00D02E22">
        <w:rPr>
          <w:rFonts w:eastAsia="Arial"/>
          <w:noProof/>
          <w:color w:val="000000"/>
        </w:rPr>
        <w:t>0%, gdzie:</w:t>
      </w:r>
    </w:p>
    <w:p w:rsidR="00CB2EC8" w:rsidRPr="00D02E22" w:rsidRDefault="00CB2EC8" w:rsidP="00D02E22">
      <w:pPr>
        <w:spacing w:line="276" w:lineRule="auto"/>
        <w:ind w:left="510"/>
        <w:contextualSpacing/>
        <w:jc w:val="both"/>
        <w:rPr>
          <w:rFonts w:eastAsia="Arial"/>
          <w:noProof/>
          <w:color w:val="000000"/>
        </w:rPr>
      </w:pPr>
      <w:r w:rsidRPr="00D02E22">
        <w:rPr>
          <w:rFonts w:eastAsia="Arial"/>
          <w:noProof/>
          <w:color w:val="000000"/>
        </w:rPr>
        <w:t>C</w:t>
      </w:r>
      <w:r w:rsidRPr="00D02E22">
        <w:rPr>
          <w:rFonts w:eastAsia="Arial"/>
          <w:noProof/>
          <w:color w:val="000000"/>
        </w:rPr>
        <w:tab/>
      </w:r>
      <w:r w:rsidRPr="00D02E22">
        <w:rPr>
          <w:rFonts w:eastAsia="Arial"/>
          <w:noProof/>
          <w:color w:val="000000"/>
        </w:rPr>
        <w:tab/>
        <w:t>- liczba punktów za cenę ofertową</w:t>
      </w:r>
    </w:p>
    <w:p w:rsidR="00CB2EC8" w:rsidRPr="00D02E22" w:rsidRDefault="00CB2EC8" w:rsidP="00D02E22">
      <w:pPr>
        <w:spacing w:line="276" w:lineRule="auto"/>
        <w:ind w:left="510"/>
        <w:contextualSpacing/>
        <w:jc w:val="both"/>
        <w:rPr>
          <w:rFonts w:eastAsia="Arial"/>
          <w:noProof/>
          <w:color w:val="000000"/>
        </w:rPr>
      </w:pPr>
      <w:r w:rsidRPr="00D02E22">
        <w:rPr>
          <w:rFonts w:eastAsia="Arial"/>
          <w:noProof/>
          <w:color w:val="000000"/>
        </w:rPr>
        <w:t>C min</w:t>
      </w:r>
      <w:r w:rsidRPr="00D02E22">
        <w:rPr>
          <w:rFonts w:eastAsia="Arial"/>
          <w:noProof/>
          <w:color w:val="000000"/>
        </w:rPr>
        <w:tab/>
        <w:t>- najniższa cena ofertowa spośród ofert badanych</w:t>
      </w:r>
    </w:p>
    <w:p w:rsidR="00CB2EC8" w:rsidRPr="00D02E22" w:rsidRDefault="00CB2EC8" w:rsidP="00D02E22">
      <w:pPr>
        <w:spacing w:line="276" w:lineRule="auto"/>
        <w:ind w:left="510"/>
        <w:contextualSpacing/>
        <w:jc w:val="both"/>
        <w:rPr>
          <w:rFonts w:eastAsia="Arial"/>
          <w:noProof/>
          <w:color w:val="000000"/>
        </w:rPr>
      </w:pPr>
      <w:r w:rsidRPr="00D02E22">
        <w:rPr>
          <w:rFonts w:eastAsia="Arial"/>
          <w:noProof/>
          <w:color w:val="000000"/>
        </w:rPr>
        <w:t>C bad</w:t>
      </w:r>
      <w:r w:rsidRPr="00D02E22">
        <w:rPr>
          <w:rFonts w:eastAsia="Arial"/>
          <w:noProof/>
          <w:color w:val="000000"/>
        </w:rPr>
        <w:tab/>
        <w:t>- cena oferty badanej</w:t>
      </w:r>
    </w:p>
    <w:p w:rsidR="00CB2EC8" w:rsidRPr="00D02E22" w:rsidRDefault="00CB2EC8" w:rsidP="00D02E22">
      <w:pPr>
        <w:spacing w:line="276" w:lineRule="auto"/>
        <w:ind w:left="510"/>
        <w:contextualSpacing/>
        <w:jc w:val="both"/>
        <w:rPr>
          <w:rFonts w:eastAsia="Arial"/>
          <w:noProof/>
          <w:color w:val="000000"/>
        </w:rPr>
      </w:pPr>
      <w:r w:rsidRPr="00D02E22">
        <w:rPr>
          <w:rFonts w:eastAsia="Arial"/>
          <w:noProof/>
          <w:color w:val="000000"/>
        </w:rPr>
        <w:t>Uzyskana z wyliczenia ilość punktów zostanie ostatecznie ustalona z dokładnością do drugiego miejsca po przecinku z zachowaniem zasady zaokrągleń matematycznych.</w:t>
      </w:r>
    </w:p>
    <w:p w:rsidR="00CB2EC8" w:rsidRDefault="00CB2EC8" w:rsidP="00D02E22">
      <w:pPr>
        <w:spacing w:line="276" w:lineRule="auto"/>
        <w:jc w:val="both"/>
        <w:rPr>
          <w:color w:val="FF0000"/>
        </w:rPr>
      </w:pPr>
    </w:p>
    <w:p w:rsidR="00F34E77" w:rsidRDefault="00F34E77" w:rsidP="00D02E22">
      <w:pPr>
        <w:spacing w:line="276" w:lineRule="auto"/>
        <w:jc w:val="both"/>
        <w:rPr>
          <w:color w:val="FF0000"/>
        </w:rPr>
      </w:pPr>
    </w:p>
    <w:p w:rsidR="00F34E77" w:rsidRPr="00D02E22" w:rsidRDefault="00F34E77" w:rsidP="00D02E22">
      <w:pPr>
        <w:spacing w:line="276" w:lineRule="auto"/>
        <w:jc w:val="both"/>
        <w:rPr>
          <w:color w:val="FF0000"/>
        </w:rPr>
      </w:pPr>
    </w:p>
    <w:p w:rsidR="00CB2EC8" w:rsidRPr="00D02E22" w:rsidRDefault="00CB2EC8" w:rsidP="00D02E22">
      <w:pPr>
        <w:pStyle w:val="Akapitzlist1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2E22">
        <w:rPr>
          <w:rFonts w:ascii="Times New Roman" w:eastAsia="Times New Roman" w:hAnsi="Times New Roman"/>
          <w:b/>
          <w:sz w:val="24"/>
          <w:szCs w:val="24"/>
        </w:rPr>
        <w:lastRenderedPageBreak/>
        <w:t>Opis sposobu obliczenia ceny:</w:t>
      </w:r>
    </w:p>
    <w:p w:rsidR="00CB2EC8" w:rsidRPr="00A301D4" w:rsidRDefault="00CB2EC8" w:rsidP="00BE6120">
      <w:pPr>
        <w:pStyle w:val="Akapitzlist1"/>
        <w:numPr>
          <w:ilvl w:val="1"/>
          <w:numId w:val="2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301D4">
        <w:rPr>
          <w:rFonts w:ascii="Times New Roman" w:eastAsia="Times New Roman" w:hAnsi="Times New Roman"/>
          <w:sz w:val="24"/>
          <w:szCs w:val="24"/>
        </w:rPr>
        <w:t xml:space="preserve">Wykonawca określa cenę ofertową za realizację przedmiotu zamówienia poprzez wskazanie kwoty w Formularzu oferty dla danej części sporządzonym wg wzoru. </w:t>
      </w:r>
      <w:r w:rsidR="00A301D4">
        <w:rPr>
          <w:rFonts w:ascii="Times New Roman" w:eastAsia="Times New Roman" w:hAnsi="Times New Roman"/>
          <w:sz w:val="24"/>
          <w:szCs w:val="24"/>
        </w:rPr>
        <w:t xml:space="preserve">Formularz ofertowy zawiera kalkulację cenową i dane techniczne dotyczące oferowanego sprzętu. </w:t>
      </w:r>
      <w:r w:rsidRPr="00A301D4">
        <w:rPr>
          <w:rFonts w:ascii="Times New Roman" w:eastAsia="Times New Roman" w:hAnsi="Times New Roman"/>
          <w:sz w:val="24"/>
          <w:szCs w:val="24"/>
        </w:rPr>
        <w:t xml:space="preserve">Kwota  wpisana w formularzu oferty powinna wynikać z podliczenia kalkulacji cenowej. Cena podana w ofercie powinna być ceną kompletną, jednoznaczną i ostateczną, oraz powinna obejmować łączną wycenę wszystkich elementów przedmiotu zamówienia. 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 xml:space="preserve">Cena musi uwzględniać wszelkie zobowiązania związane z realizacją przedmiotu zamówienia wynikające z zapytania, a w szczególności wynikające z opisu przedmiotu zamówienia stanowiącego załącznik nr </w:t>
      </w:r>
      <w:r w:rsidR="007371B1">
        <w:rPr>
          <w:rFonts w:ascii="Times New Roman" w:eastAsia="Times New Roman" w:hAnsi="Times New Roman"/>
          <w:sz w:val="24"/>
          <w:szCs w:val="24"/>
        </w:rPr>
        <w:t>3</w:t>
      </w:r>
      <w:r w:rsidRPr="00D02E22">
        <w:rPr>
          <w:rFonts w:ascii="Times New Roman" w:eastAsia="Times New Roman" w:hAnsi="Times New Roman"/>
          <w:sz w:val="24"/>
          <w:szCs w:val="24"/>
        </w:rPr>
        <w:t xml:space="preserve"> do zapytania, projektu umowy stanowiącego załącznik nr </w:t>
      </w:r>
      <w:r w:rsidR="007371B1">
        <w:rPr>
          <w:rFonts w:ascii="Times New Roman" w:eastAsia="Times New Roman" w:hAnsi="Times New Roman"/>
          <w:sz w:val="24"/>
          <w:szCs w:val="24"/>
        </w:rPr>
        <w:t>4</w:t>
      </w:r>
      <w:r w:rsidRPr="00D02E22">
        <w:rPr>
          <w:rFonts w:ascii="Times New Roman" w:eastAsia="Times New Roman" w:hAnsi="Times New Roman"/>
          <w:sz w:val="24"/>
          <w:szCs w:val="24"/>
        </w:rPr>
        <w:t xml:space="preserve"> do zapytania, obejmować wszystkie koszty, jakie poniesie Wykonawca z tytułu należytej oraz zgodnej z obowiązującymi przepisami realizacji przedmiotu zamówienia oraz uwzględniać świadczenia gwarancyjne.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 xml:space="preserve">Cenę należy podać w złotych polskich do dwóch miejsc po przecinku. 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 xml:space="preserve">Jeżeli w postępowaniu złożona będzie oferta, której wybór prowadziłby do powstania u Zamawiającego obowiązku podatkowego zgodnie z przepisami o podatku od towarów i usług, Zamawiający w celu oceny takiej oferty doliczy do przedstawionej w niej ceny podatek od towarów i usług, który miałby obowiązek rozliczyć zgodnie z 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 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>Ponadto w transakcjach, w których kwota należności ogółem (kwota brutto) przekracza 15.000 zł, a przedmiotem nabycia są towary i usługi wymienione w załączniku nr 15 do ustawy VAT, obowiązuje Mechanizm Podzielonej Płatności. Podatnik, który dokonuje na rzecz innych podatników dostawy towarów lub świadczenia usług wymienionych w załączniku  15 do ustawy z dnia 11 marca 2004r. jest obowiązany do zamieszczania na fakturach dokumentujących te czynności wyrazów: „mechanizm podzielonej płatności” oraz do przyjmowania płatności wynikających z takiej faktury w mechanizmie podzielonej płatności, jeżeli wartość faktury przekracza 15.000 zł.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 xml:space="preserve"> Prawidłowe ustalenie stawki podatku VAT należy do Wykonawcy.</w:t>
      </w:r>
    </w:p>
    <w:p w:rsidR="00CB2EC8" w:rsidRPr="00D02E22" w:rsidRDefault="00CB2EC8" w:rsidP="00D02E22">
      <w:pPr>
        <w:pStyle w:val="Akapitzlist1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B2EC8" w:rsidRPr="00D02E22" w:rsidRDefault="00CB2EC8" w:rsidP="00D02E22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Termin składania ofert: </w:t>
      </w:r>
    </w:p>
    <w:p w:rsidR="00CB2EC8" w:rsidRPr="00D02E22" w:rsidRDefault="00CB2EC8" w:rsidP="00D02E22">
      <w:pPr>
        <w:pStyle w:val="Akapitzlist"/>
        <w:numPr>
          <w:ilvl w:val="1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Ofertę należy złożyć w Urzędzie Gminy Domanice, Domanice 52, 08-113 Domanice, w terminie do dnia 2</w:t>
      </w:r>
      <w:r w:rsidR="0016621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4</w:t>
      </w: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  <w:r w:rsid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11</w:t>
      </w: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.202</w:t>
      </w:r>
      <w:r w:rsid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</w:t>
      </w: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r. do godz. </w:t>
      </w:r>
      <w:r w:rsid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9</w:t>
      </w: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.00 lub poprzez bazę konkurencyjności.</w:t>
      </w:r>
    </w:p>
    <w:p w:rsidR="00CB2EC8" w:rsidRPr="00D02E22" w:rsidRDefault="00CB2EC8" w:rsidP="00D02E22">
      <w:pPr>
        <w:pStyle w:val="Akapitzlist"/>
        <w:numPr>
          <w:ilvl w:val="1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Za termin złożenia oferty przyjmuje się datę i godzinę wpływu oferty do Zamawiającego, </w:t>
      </w:r>
      <w:r w:rsidRPr="00D02E22">
        <w:rPr>
          <w:rFonts w:ascii="Times New Roman" w:eastAsia="Times New Roman" w:hAnsi="Times New Roman"/>
          <w:sz w:val="24"/>
          <w:szCs w:val="24"/>
          <w:lang w:eastAsia="pl-PL"/>
        </w:rPr>
        <w:t>a nie data jej wysłania przesyłką pocztową czy kurierską.</w:t>
      </w:r>
    </w:p>
    <w:p w:rsidR="00CB2EC8" w:rsidRPr="00D02E22" w:rsidRDefault="00CB2EC8" w:rsidP="00D02E22">
      <w:pPr>
        <w:pStyle w:val="Akapitzlist"/>
        <w:numPr>
          <w:ilvl w:val="1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Otwarcie ofert nastąpi w dniu 2</w:t>
      </w:r>
      <w:r w:rsidR="00563E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4</w:t>
      </w: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  <w:r w:rsid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11</w:t>
      </w: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.202</w:t>
      </w:r>
      <w:r w:rsid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</w:t>
      </w: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r. do godz. </w:t>
      </w:r>
      <w:r w:rsid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9</w:t>
      </w: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.15 w Urzędzie Gminy Domanice.</w:t>
      </w:r>
    </w:p>
    <w:p w:rsidR="00CB2EC8" w:rsidRPr="00D02E22" w:rsidRDefault="00CB2EC8" w:rsidP="00D02E22">
      <w:pPr>
        <w:pStyle w:val="Akapitzlist"/>
        <w:numPr>
          <w:ilvl w:val="1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sz w:val="24"/>
          <w:szCs w:val="24"/>
          <w:lang w:eastAsia="pl-PL"/>
        </w:rPr>
        <w:t>Ofertę złożoną po terminie składania ofert Zamawiający zwróci niezwłocznie Wykonawcy.</w:t>
      </w:r>
    </w:p>
    <w:p w:rsidR="00CB2EC8" w:rsidRPr="00D02E22" w:rsidRDefault="00CB2EC8" w:rsidP="00D02E22">
      <w:pPr>
        <w:pStyle w:val="Akapitzlist"/>
        <w:numPr>
          <w:ilvl w:val="1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Otwarcie ofert jest jawne. Wykonawcy mogą być obecni przy otwieraniu ofert. </w:t>
      </w:r>
    </w:p>
    <w:p w:rsidR="00CB2EC8" w:rsidRPr="00D02E22" w:rsidRDefault="00CB2EC8" w:rsidP="00D02E22">
      <w:pPr>
        <w:pStyle w:val="Akapitzlist"/>
        <w:numPr>
          <w:ilvl w:val="1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Bezpośrednio przed otwarciem ofert Zamawiający poda kwotę, jaką zamierza przeznaczyć na sfinansowanie zamówienia.</w:t>
      </w:r>
    </w:p>
    <w:p w:rsidR="00CB2EC8" w:rsidRPr="00D02E22" w:rsidRDefault="00CB2EC8" w:rsidP="00D02E22">
      <w:pPr>
        <w:pStyle w:val="Akapitzlist"/>
        <w:numPr>
          <w:ilvl w:val="1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0" w:name="_Hlk66903856"/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Otwierając oferty Zamawiający poda nazwy (firmy) oraz adresy Wykonawców, którzy </w:t>
      </w:r>
      <w:bookmarkEnd w:id="0"/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złożyli oferty, a także informacje dotyczące cen, terminu wykonania z</w:t>
      </w:r>
      <w:r w:rsid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amówienia, warunków gwarancji i </w:t>
      </w: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warunków płatności zawartych w ofertach. </w:t>
      </w:r>
    </w:p>
    <w:p w:rsidR="00CB2EC8" w:rsidRDefault="00CB2EC8" w:rsidP="00D02E22">
      <w:pPr>
        <w:spacing w:line="276" w:lineRule="auto"/>
        <w:jc w:val="both"/>
      </w:pPr>
    </w:p>
    <w:p w:rsidR="007371B1" w:rsidRPr="00D02E22" w:rsidRDefault="007371B1" w:rsidP="00D02E22">
      <w:pPr>
        <w:spacing w:line="276" w:lineRule="auto"/>
        <w:jc w:val="both"/>
      </w:pPr>
    </w:p>
    <w:p w:rsidR="00CB2EC8" w:rsidRPr="00D02E22" w:rsidRDefault="00CB2EC8" w:rsidP="00D02E22">
      <w:pPr>
        <w:pStyle w:val="Akapitzlist1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</w:rPr>
      </w:pPr>
      <w:r w:rsidRPr="00D02E22">
        <w:rPr>
          <w:rFonts w:ascii="Times New Roman" w:eastAsia="Times New Roman" w:hAnsi="Times New Roman"/>
          <w:b/>
          <w:sz w:val="24"/>
          <w:szCs w:val="24"/>
        </w:rPr>
        <w:t xml:space="preserve">Termin realizacji umowy. </w:t>
      </w:r>
    </w:p>
    <w:p w:rsidR="00CB2EC8" w:rsidRPr="00D02E22" w:rsidRDefault="00CB2EC8" w:rsidP="00D02E22">
      <w:pPr>
        <w:pStyle w:val="Akapitzlist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Wykonawca dostarczy przedmiot umowy w terminie </w:t>
      </w:r>
      <w:r w:rsid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do dnia 21 grudnia 2022 roku</w:t>
      </w: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- termin dotyczy każdej części zamówienia. </w:t>
      </w:r>
    </w:p>
    <w:p w:rsidR="00CB2EC8" w:rsidRPr="00D02E22" w:rsidRDefault="00CB2EC8" w:rsidP="00D02E22">
      <w:pPr>
        <w:pStyle w:val="Akapitzlist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sz w:val="24"/>
          <w:szCs w:val="24"/>
        </w:rPr>
        <w:t xml:space="preserve">Rozliczenie finansowe z Wykonawcą nastąpi na podstawie protokołu odbioru, w terminie </w:t>
      </w:r>
      <w:r w:rsidR="007371B1">
        <w:rPr>
          <w:rFonts w:ascii="Times New Roman" w:eastAsia="Times New Roman" w:hAnsi="Times New Roman"/>
          <w:sz w:val="24"/>
          <w:szCs w:val="24"/>
        </w:rPr>
        <w:t>14 </w:t>
      </w:r>
      <w:r w:rsidRPr="00D02E22">
        <w:rPr>
          <w:rFonts w:ascii="Times New Roman" w:eastAsia="Times New Roman" w:hAnsi="Times New Roman"/>
          <w:sz w:val="24"/>
          <w:szCs w:val="24"/>
        </w:rPr>
        <w:t>dni od wystawienia przez Wykonawcę poprawnie sporządzonej faktury.</w:t>
      </w:r>
    </w:p>
    <w:p w:rsidR="00CB2EC8" w:rsidRPr="00D02E22" w:rsidRDefault="00CB2EC8" w:rsidP="00D02E22">
      <w:pPr>
        <w:spacing w:line="276" w:lineRule="auto"/>
        <w:jc w:val="both"/>
      </w:pPr>
    </w:p>
    <w:p w:rsidR="00CB2EC8" w:rsidRPr="00D02E22" w:rsidRDefault="00CB2EC8" w:rsidP="00D02E22">
      <w:pPr>
        <w:pStyle w:val="Akapitzlist1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b/>
          <w:sz w:val="24"/>
          <w:szCs w:val="24"/>
        </w:rPr>
        <w:t>Informacje na temat zakazu powiązań osobowych lub kapitałowych</w:t>
      </w:r>
    </w:p>
    <w:p w:rsidR="00CB2EC8" w:rsidRPr="00D02E22" w:rsidRDefault="00CB2EC8" w:rsidP="00D02E22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 celu uniknięcia konfliktu interesów zamówienie nie może być udzielone podmiotom powiązanym osobowo lub kapitałowo z Zamawiającym.</w:t>
      </w:r>
    </w:p>
    <w:p w:rsidR="00CB2EC8" w:rsidRPr="00D02E22" w:rsidRDefault="00CB2EC8" w:rsidP="00D02E22">
      <w:pPr>
        <w:pStyle w:val="Akapitzlist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z przygotowaniem i </w:t>
      </w: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przeprowadzeniem procedury wyboru Wykonawcy a Wykonawcą, polegające w szczególności na:</w:t>
      </w:r>
    </w:p>
    <w:p w:rsidR="00CB2EC8" w:rsidRPr="00D02E22" w:rsidRDefault="00CB2EC8" w:rsidP="00D02E22">
      <w:pPr>
        <w:pStyle w:val="Akapitzlist"/>
        <w:numPr>
          <w:ilvl w:val="1"/>
          <w:numId w:val="30"/>
        </w:numPr>
        <w:shd w:val="clear" w:color="auto" w:fill="FFFFFF"/>
        <w:spacing w:after="0"/>
        <w:ind w:left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uczestniczeniu w spółce jako wspólnik spółki cywilnej lub spółki osobowej,</w:t>
      </w:r>
    </w:p>
    <w:p w:rsidR="00CB2EC8" w:rsidRPr="00D02E22" w:rsidRDefault="00CB2EC8" w:rsidP="00D02E22">
      <w:pPr>
        <w:pStyle w:val="Akapitzlist"/>
        <w:numPr>
          <w:ilvl w:val="1"/>
          <w:numId w:val="30"/>
        </w:numPr>
        <w:shd w:val="clear" w:color="auto" w:fill="FFFFFF"/>
        <w:spacing w:after="0"/>
        <w:ind w:left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posiadaniu co najmniej 10 % udziałów lub akcji,</w:t>
      </w:r>
    </w:p>
    <w:p w:rsidR="00CB2EC8" w:rsidRPr="00D02E22" w:rsidRDefault="00CB2EC8" w:rsidP="00D02E22">
      <w:pPr>
        <w:pStyle w:val="Akapitzlist"/>
        <w:numPr>
          <w:ilvl w:val="1"/>
          <w:numId w:val="30"/>
        </w:numPr>
        <w:shd w:val="clear" w:color="auto" w:fill="FFFFFF"/>
        <w:spacing w:after="0"/>
        <w:ind w:left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pełnieniu funkcji członka organu nadzorczego lub zarządzającego, prokurenta, pełnomocnika,</w:t>
      </w:r>
    </w:p>
    <w:p w:rsidR="007371B1" w:rsidRPr="007371B1" w:rsidRDefault="00CB2EC8" w:rsidP="007371B1">
      <w:pPr>
        <w:pStyle w:val="Akapitzlist"/>
        <w:numPr>
          <w:ilvl w:val="1"/>
          <w:numId w:val="30"/>
        </w:numPr>
        <w:shd w:val="clear" w:color="auto" w:fill="FFFFFF"/>
        <w:spacing w:after="0"/>
        <w:ind w:left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7371B1" w:rsidRPr="007371B1" w:rsidRDefault="007371B1" w:rsidP="007371B1">
      <w:pPr>
        <w:pStyle w:val="Akapitzlist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Zgodnie z  art. 7 ust. 1 Ustawy z dnia 13.04.2022r. o szczególnych rozwiązaniach w zakresie przeciwdziałania wspieraniu agresji na Ukrainę oraz służących ochronie bezpieczeństwa narodowego (Dz.U. z 2022r.. poz. 835</w:t>
      </w:r>
      <w:r w:rsidR="00A301D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ze zm.</w:t>
      </w:r>
      <w:r w:rsidRP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) t.j. wyklucza się:</w:t>
      </w:r>
    </w:p>
    <w:p w:rsidR="007371B1" w:rsidRPr="007371B1" w:rsidRDefault="007371B1" w:rsidP="007371B1">
      <w:pPr>
        <w:pStyle w:val="Akapitzlist"/>
        <w:numPr>
          <w:ilvl w:val="2"/>
          <w:numId w:val="24"/>
        </w:numPr>
        <w:shd w:val="clear" w:color="auto" w:fill="FFFFFF"/>
        <w:spacing w:after="0"/>
        <w:ind w:left="9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wykonawcę oraz uczestnika konkursu wymien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ionego w wykazach określonych w </w:t>
      </w:r>
      <w:r w:rsidRP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rozporządzeniu  765/2006 i rozporządzeniu 269/2014 albo wpisanego na listę na podstawie decyzji w sprawie wpisu na listę rozstrzygającej o zastosowaniu środka, o którym mowa w art. 1 pkt 3 ww. ustawy;</w:t>
      </w:r>
    </w:p>
    <w:p w:rsidR="007371B1" w:rsidRPr="007371B1" w:rsidRDefault="007371B1" w:rsidP="007371B1">
      <w:pPr>
        <w:pStyle w:val="Akapitzlist"/>
        <w:numPr>
          <w:ilvl w:val="2"/>
          <w:numId w:val="24"/>
        </w:numPr>
        <w:shd w:val="clear" w:color="auto" w:fill="FFFFFF"/>
        <w:spacing w:after="0"/>
        <w:ind w:left="9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wykonawcę oraz uczestnika konkursu, którego beneficjentem rzeczywistym w rozumieniu ustawy z dnia 1 marca 2018 r. o przeciwdziałaniu praniu pieniędzy oraz finan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sowaniu terroryzmu </w:t>
      </w:r>
      <w:r w:rsidRP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(Dz. U. z 2022r. poz. 593 i 655) jest osoba wymi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eniona w wykazach określonych w </w:t>
      </w:r>
      <w:r w:rsidRP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7371B1" w:rsidRPr="007371B1" w:rsidRDefault="007371B1" w:rsidP="007371B1">
      <w:pPr>
        <w:pStyle w:val="Akapitzlist"/>
        <w:numPr>
          <w:ilvl w:val="2"/>
          <w:numId w:val="24"/>
        </w:numPr>
        <w:shd w:val="clear" w:color="auto" w:fill="FFFFFF"/>
        <w:spacing w:after="0"/>
        <w:ind w:left="9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</w:t>
      </w:r>
      <w:r w:rsidRPr="007371B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</w:p>
    <w:p w:rsidR="00CB2EC8" w:rsidRPr="00D02E22" w:rsidRDefault="007371B1" w:rsidP="007371B1">
      <w:pPr>
        <w:pStyle w:val="Akapitzlist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7371B1">
        <w:rPr>
          <w:rFonts w:ascii="Times New Roman" w:eastAsia="Times New Roman" w:hAnsi="Times New Roman"/>
          <w:sz w:val="24"/>
          <w:szCs w:val="24"/>
        </w:rPr>
        <w:t>Na potwierdzenie brak podstaw do wykluczenia Wykonawca składa oświadczenie o braku podstaw do wykluczenia.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B2EC8" w:rsidRPr="00D02E22">
        <w:rPr>
          <w:rFonts w:ascii="Times New Roman" w:eastAsia="Times New Roman" w:hAnsi="Times New Roman"/>
          <w:sz w:val="24"/>
          <w:szCs w:val="24"/>
        </w:rPr>
        <w:t>Wzór oświadczenia stanowi załącznik nr 2 do zapytania.</w:t>
      </w:r>
    </w:p>
    <w:p w:rsidR="00CB2EC8" w:rsidRPr="00D02E22" w:rsidRDefault="00CB2EC8" w:rsidP="00D02E22">
      <w:pPr>
        <w:pStyle w:val="Akapitzlist1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b/>
          <w:sz w:val="24"/>
          <w:szCs w:val="24"/>
        </w:rPr>
        <w:t xml:space="preserve">Określenie warunków istotnych zmian umowy zawartej w wyniku przeprowadzonego postępowania o udzielenie zamówienia w postaci jednoznacznych postanowień umownych, które określają ich zakres i charakter oraz warunki wprowadzenia zmian (o ile przewiduje się możliwość zmiany takiej umowy). </w:t>
      </w:r>
    </w:p>
    <w:p w:rsidR="00CB2EC8" w:rsidRPr="00D02E22" w:rsidRDefault="00CB2EC8" w:rsidP="00D02E22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>Zawarta umowa może zostać zmieniona w zakresie określonym w obowiązujących  Wytycznych Kwalifikowalności – sekcja 6.5.2 oraz w zakresie określonym w punkcie 10.2.</w:t>
      </w:r>
    </w:p>
    <w:p w:rsidR="00CB2EC8" w:rsidRPr="00D02E22" w:rsidRDefault="00CB2EC8" w:rsidP="00D02E22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 xml:space="preserve">Zamawiający dopuszcza możliwość zmiany zawartej Umowy w razie wystąpienia następujących okoliczności: </w:t>
      </w:r>
    </w:p>
    <w:p w:rsidR="00CB2EC8" w:rsidRPr="00D02E22" w:rsidRDefault="00CB2EC8" w:rsidP="00D02E22">
      <w:pPr>
        <w:pStyle w:val="Akapitzlist"/>
        <w:numPr>
          <w:ilvl w:val="0"/>
          <w:numId w:val="34"/>
        </w:num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D02E22">
        <w:rPr>
          <w:rFonts w:ascii="Times New Roman" w:hAnsi="Times New Roman"/>
          <w:sz w:val="24"/>
          <w:szCs w:val="24"/>
        </w:rPr>
        <w:t>nieprzewidzianych okoliczności formalno-prawnych,</w:t>
      </w:r>
    </w:p>
    <w:p w:rsidR="00CB2EC8" w:rsidRPr="00D02E22" w:rsidRDefault="00CB2EC8" w:rsidP="00D02E22">
      <w:pPr>
        <w:pStyle w:val="Akapitzlist"/>
        <w:numPr>
          <w:ilvl w:val="0"/>
          <w:numId w:val="34"/>
        </w:numPr>
        <w:suppressAutoHyphens w:val="0"/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D02E22">
        <w:rPr>
          <w:rFonts w:ascii="Times New Roman" w:hAnsi="Times New Roman"/>
          <w:sz w:val="24"/>
          <w:szCs w:val="24"/>
        </w:rPr>
        <w:t xml:space="preserve">zmiany stawki podatku VAT i akcyzy, sposobu ich płatności (w przypadku zmian ustawowych), </w:t>
      </w:r>
    </w:p>
    <w:p w:rsidR="00CB2EC8" w:rsidRPr="00D02E22" w:rsidRDefault="00CB2EC8" w:rsidP="00D02E22">
      <w:pPr>
        <w:pStyle w:val="Akapitzlist"/>
        <w:numPr>
          <w:ilvl w:val="0"/>
          <w:numId w:val="34"/>
        </w:num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D02E22">
        <w:rPr>
          <w:rFonts w:ascii="Times New Roman" w:hAnsi="Times New Roman"/>
          <w:sz w:val="24"/>
          <w:szCs w:val="24"/>
        </w:rPr>
        <w:t xml:space="preserve">ograniczenia lub zwiększenia środków budżetowych przeznaczonych na realizację zamówienia, </w:t>
      </w:r>
    </w:p>
    <w:p w:rsidR="00CB2EC8" w:rsidRPr="00D02E22" w:rsidRDefault="00CB2EC8" w:rsidP="00D02E22">
      <w:pPr>
        <w:pStyle w:val="Akapitzlist"/>
        <w:numPr>
          <w:ilvl w:val="0"/>
          <w:numId w:val="34"/>
        </w:num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D02E22">
        <w:rPr>
          <w:rFonts w:ascii="Times New Roman" w:hAnsi="Times New Roman"/>
          <w:sz w:val="24"/>
          <w:szCs w:val="24"/>
        </w:rPr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publicznych,</w:t>
      </w:r>
    </w:p>
    <w:p w:rsidR="00CB2EC8" w:rsidRPr="00D02E22" w:rsidRDefault="00CB2EC8" w:rsidP="00D02E22">
      <w:pPr>
        <w:pStyle w:val="Akapitzlist"/>
        <w:numPr>
          <w:ilvl w:val="0"/>
          <w:numId w:val="34"/>
        </w:num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D02E22">
        <w:rPr>
          <w:rFonts w:ascii="Times New Roman" w:hAnsi="Times New Roman"/>
          <w:sz w:val="24"/>
          <w:szCs w:val="24"/>
        </w:rPr>
        <w:t>gdy zmiany treści umowy są korzystne dla Zamawiającego,</w:t>
      </w:r>
    </w:p>
    <w:p w:rsidR="00CB2EC8" w:rsidRPr="00D02E22" w:rsidRDefault="00CB2EC8" w:rsidP="00D02E22">
      <w:pPr>
        <w:pStyle w:val="Akapitzlist"/>
        <w:numPr>
          <w:ilvl w:val="0"/>
          <w:numId w:val="34"/>
        </w:numPr>
        <w:suppressAutoHyphens w:val="0"/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D02E22">
        <w:rPr>
          <w:rFonts w:ascii="Times New Roman" w:hAnsi="Times New Roman"/>
          <w:sz w:val="24"/>
          <w:szCs w:val="24"/>
        </w:rPr>
        <w:t>wydłużenia terminu gwarancji w sytuacji przedłużenia jej przez producenta lub Wykonawcę,</w:t>
      </w:r>
    </w:p>
    <w:p w:rsidR="00CB2EC8" w:rsidRPr="00D02E22" w:rsidRDefault="00CB2EC8" w:rsidP="00D02E22">
      <w:pPr>
        <w:pStyle w:val="Akapitzlist"/>
        <w:numPr>
          <w:ilvl w:val="0"/>
          <w:numId w:val="34"/>
        </w:num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D02E22">
        <w:rPr>
          <w:rFonts w:ascii="Times New Roman" w:hAnsi="Times New Roman"/>
          <w:sz w:val="24"/>
          <w:szCs w:val="24"/>
        </w:rPr>
        <w:t>jeżeli wystąpią okoliczności, których strony umowy nie były w stanie przewidzieć, pomimo zachowania należytej staranności,</w:t>
      </w:r>
    </w:p>
    <w:p w:rsidR="00CB2EC8" w:rsidRPr="00D02E22" w:rsidRDefault="00CB2EC8" w:rsidP="00D02E22">
      <w:pPr>
        <w:pStyle w:val="Akapitzlist"/>
        <w:numPr>
          <w:ilvl w:val="0"/>
          <w:numId w:val="34"/>
        </w:num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D02E22">
        <w:rPr>
          <w:rFonts w:ascii="Times New Roman" w:hAnsi="Times New Roman"/>
          <w:bCs/>
          <w:sz w:val="24"/>
          <w:szCs w:val="24"/>
          <w:lang w:eastAsia="en-US"/>
        </w:rPr>
        <w:t>zmiany terminu realizacji przedmiotu zamówienia w przypadku gdy:</w:t>
      </w:r>
    </w:p>
    <w:p w:rsidR="00CB2EC8" w:rsidRPr="00D02E22" w:rsidRDefault="00CB2EC8" w:rsidP="00D02E22">
      <w:pPr>
        <w:widowControl w:val="0"/>
        <w:numPr>
          <w:ilvl w:val="4"/>
          <w:numId w:val="35"/>
        </w:numPr>
        <w:tabs>
          <w:tab w:val="left" w:pos="284"/>
        </w:tabs>
        <w:adjustRightInd w:val="0"/>
        <w:spacing w:line="276" w:lineRule="auto"/>
        <w:ind w:left="1077"/>
        <w:contextualSpacing/>
        <w:jc w:val="both"/>
        <w:textAlignment w:val="baseline"/>
        <w:rPr>
          <w:bCs/>
          <w:lang w:eastAsia="en-US"/>
        </w:rPr>
      </w:pPr>
      <w:r w:rsidRPr="00D02E22">
        <w:rPr>
          <w:bCs/>
          <w:lang w:eastAsia="en-US"/>
        </w:rPr>
        <w:t>wystąpi okoliczność niedająca się przewidzieć przed zawarciem umowy, (np. działanie siły wyższej, epidemii covid-19), uniemożliwiającej dostawę w określonym pierwotnie terminie - wyżej wymieniona zmiana do umowy dopuszczalna jest tylko w zakresie nie powodującym zwiększenia Wynagrodzenia określonego w ofercie oraz tylko o czas działania siły wyższej oraz o czas potrzebny do usunięcia skutków tego działania,</w:t>
      </w:r>
    </w:p>
    <w:p w:rsidR="00CB2EC8" w:rsidRPr="00D02E22" w:rsidRDefault="00CB2EC8" w:rsidP="00D02E22">
      <w:pPr>
        <w:widowControl w:val="0"/>
        <w:numPr>
          <w:ilvl w:val="4"/>
          <w:numId w:val="35"/>
        </w:numPr>
        <w:tabs>
          <w:tab w:val="left" w:pos="993"/>
        </w:tabs>
        <w:adjustRightInd w:val="0"/>
        <w:spacing w:line="276" w:lineRule="auto"/>
        <w:ind w:left="1077"/>
        <w:contextualSpacing/>
        <w:jc w:val="both"/>
        <w:textAlignment w:val="baseline"/>
        <w:rPr>
          <w:bCs/>
          <w:lang w:eastAsia="en-US"/>
        </w:rPr>
      </w:pPr>
      <w:r w:rsidRPr="00D02E22">
        <w:rPr>
          <w:bCs/>
          <w:lang w:eastAsia="en-US"/>
        </w:rPr>
        <w:t xml:space="preserve"> realizacja przedmiotu umowy wymaga uzyskania stosownych dokumentów z urzędów administracji państwowej (np. urzędu celnego), a z przyczyn niezależnych od Stron niemożliwe było uzyskanie tych dokumentów w terminach przewidzianych w przepisach prawa - wyżej wymieniona zmiana do umowy dopuszczalna jest po przedstawieniu przez Wykonawcę stosowanego dokumentu z urzędu - w takim przypadku strony ustalą nowy termin realizacji zamówienia;</w:t>
      </w:r>
    </w:p>
    <w:p w:rsidR="00CB2EC8" w:rsidRPr="00D02E22" w:rsidRDefault="00CB2EC8" w:rsidP="00D02E22">
      <w:pPr>
        <w:pStyle w:val="Akapitzlist"/>
        <w:numPr>
          <w:ilvl w:val="0"/>
          <w:numId w:val="34"/>
        </w:num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D02E22">
        <w:rPr>
          <w:rFonts w:ascii="Times New Roman" w:hAnsi="Times New Roman"/>
          <w:sz w:val="24"/>
          <w:szCs w:val="24"/>
        </w:rPr>
        <w:t xml:space="preserve">inne zmiany wynikające ze stanu epidemii </w:t>
      </w:r>
      <w:proofErr w:type="spellStart"/>
      <w:r w:rsidRPr="00D02E22">
        <w:rPr>
          <w:rFonts w:ascii="Times New Roman" w:hAnsi="Times New Roman"/>
          <w:sz w:val="24"/>
          <w:szCs w:val="24"/>
        </w:rPr>
        <w:t>covid</w:t>
      </w:r>
      <w:proofErr w:type="spellEnd"/>
      <w:r w:rsidRPr="00D02E22">
        <w:rPr>
          <w:rFonts w:ascii="Times New Roman" w:hAnsi="Times New Roman"/>
          <w:sz w:val="24"/>
          <w:szCs w:val="24"/>
        </w:rPr>
        <w:t xml:space="preserve"> 19,</w:t>
      </w:r>
    </w:p>
    <w:p w:rsidR="00CB2EC8" w:rsidRPr="00D02E22" w:rsidRDefault="00CB2EC8" w:rsidP="00D02E22">
      <w:pPr>
        <w:pStyle w:val="Akapitzlist"/>
        <w:numPr>
          <w:ilvl w:val="0"/>
          <w:numId w:val="34"/>
        </w:num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D02E22">
        <w:rPr>
          <w:rFonts w:ascii="Times New Roman" w:hAnsi="Times New Roman"/>
          <w:sz w:val="24"/>
          <w:szCs w:val="24"/>
        </w:rPr>
        <w:t>nastąpi zmiana przepisów prawa powszechnie obowiązującego, która ma wpływ na termin, sposób lub zakres realizacji przedmiotu umowy,</w:t>
      </w:r>
    </w:p>
    <w:p w:rsidR="00CB2EC8" w:rsidRPr="00D02E22" w:rsidRDefault="00CB2EC8" w:rsidP="00D02E22">
      <w:pPr>
        <w:pStyle w:val="Akapitzlist"/>
        <w:numPr>
          <w:ilvl w:val="0"/>
          <w:numId w:val="34"/>
        </w:num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D02E22">
        <w:rPr>
          <w:rFonts w:ascii="Times New Roman" w:hAnsi="Times New Roman"/>
          <w:sz w:val="24"/>
          <w:szCs w:val="24"/>
        </w:rPr>
        <w:lastRenderedPageBreak/>
        <w:t>przedłużenia terminu realizacji umowy o czas opóźnienia, jeżeli opóźnienie to wynika z przyczyn leżących po stronie Zamawiającego i będzie miało wpływ na wykonanie przedmiotu umowy, przedłużenie to może nastąpić wyłącznie o faktyczny czas opóźnienia,</w:t>
      </w:r>
    </w:p>
    <w:p w:rsidR="00CB2EC8" w:rsidRPr="00D02E22" w:rsidRDefault="00CB2EC8" w:rsidP="00D02E22">
      <w:pPr>
        <w:pStyle w:val="Akapitzlist"/>
        <w:numPr>
          <w:ilvl w:val="0"/>
          <w:numId w:val="34"/>
        </w:num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D02E22">
        <w:rPr>
          <w:rFonts w:ascii="Times New Roman" w:hAnsi="Times New Roman"/>
          <w:sz w:val="24"/>
          <w:szCs w:val="24"/>
        </w:rPr>
        <w:t>nastąpi konieczność dostarczenia innego sprzętu, posiadającego parametry nie gorsze niż zaoferowane przez Wykonawcę w ofercie złożonej w postępowaniu, spowodowana zakończeniem produkcji sprzętu lub wycofaniem danego modelu z produkcji lub zakończeniem obrotu na terytorium Rzeczypospolitej Polskiej - zmiana ta musi być zaakceptowana przez Zamawiającego i nie może spowodować zwiększenia wynagrodzenia Wykonawcy wskazanego w ofercie,</w:t>
      </w:r>
    </w:p>
    <w:p w:rsidR="00CB2EC8" w:rsidRPr="00D02E22" w:rsidRDefault="00CB2EC8" w:rsidP="00D02E22">
      <w:pPr>
        <w:pStyle w:val="Akapitzlist"/>
        <w:numPr>
          <w:ilvl w:val="0"/>
          <w:numId w:val="34"/>
        </w:numPr>
        <w:spacing w:after="0"/>
        <w:ind w:left="757"/>
        <w:jc w:val="both"/>
        <w:rPr>
          <w:rFonts w:ascii="Times New Roman" w:hAnsi="Times New Roman"/>
          <w:sz w:val="24"/>
          <w:szCs w:val="24"/>
        </w:rPr>
      </w:pPr>
      <w:r w:rsidRPr="00D02E22">
        <w:rPr>
          <w:rFonts w:ascii="Times New Roman" w:hAnsi="Times New Roman"/>
          <w:sz w:val="24"/>
          <w:szCs w:val="24"/>
        </w:rPr>
        <w:t>nastąpi konieczność dostarczenia innego sprzętu, posiadającego parametry nie gorsze niż zaoferowane przez Wykonawcę w ofercie złożonej w postępowaniu, spowodowana brakiem dostępności dla Wykonawcy towaru w terminie realizacji przedmiotu umowy - zmiana ta musi być zaakceptowana przez Zamawiającego i nie może spowodować zwiększenia wynagrodzenia Wykonawcy wskazanego w ofercie.</w:t>
      </w:r>
    </w:p>
    <w:p w:rsidR="00CB2EC8" w:rsidRPr="00D02E22" w:rsidRDefault="00CB2EC8" w:rsidP="00D02E22">
      <w:pPr>
        <w:pStyle w:val="Akapitzlist"/>
        <w:numPr>
          <w:ilvl w:val="1"/>
          <w:numId w:val="36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2E22">
        <w:rPr>
          <w:rFonts w:ascii="Times New Roman" w:hAnsi="Times New Roman"/>
          <w:sz w:val="24"/>
          <w:szCs w:val="24"/>
          <w:lang w:eastAsia="en-US"/>
        </w:rPr>
        <w:t xml:space="preserve">Warunkiem dokonania zmian jest złożenie wniosku przez Stronę inicjującą zmianę zawierającego opis propozycji zmian i obliczenie kosztów zmian, jeżeli zmiana będzie miała wpływ na wynagrodzenie Wykonawcy. </w:t>
      </w:r>
    </w:p>
    <w:p w:rsidR="00CB2EC8" w:rsidRPr="00D02E22" w:rsidRDefault="00CB2EC8" w:rsidP="00D02E22">
      <w:pPr>
        <w:pStyle w:val="Akapitzlist"/>
        <w:numPr>
          <w:ilvl w:val="1"/>
          <w:numId w:val="36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2E22">
        <w:rPr>
          <w:rFonts w:ascii="Times New Roman" w:hAnsi="Times New Roman"/>
          <w:sz w:val="24"/>
          <w:szCs w:val="24"/>
          <w:lang w:eastAsia="en-US"/>
        </w:rPr>
        <w:t xml:space="preserve">Wniosek, o którym mowa w pkt. 10.3, musi zawierać także dowody potwierdzające  wystąpienie przesłanki zmiany umowy określonej w pkt. 10.1 lub 10.2. </w:t>
      </w:r>
    </w:p>
    <w:p w:rsidR="00CB2EC8" w:rsidRPr="00D02E22" w:rsidRDefault="00CB2EC8" w:rsidP="00D02E22">
      <w:pPr>
        <w:pStyle w:val="Akapitzlist"/>
        <w:numPr>
          <w:ilvl w:val="1"/>
          <w:numId w:val="36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2E22">
        <w:rPr>
          <w:rFonts w:ascii="Times New Roman" w:hAnsi="Times New Roman"/>
          <w:sz w:val="24"/>
          <w:szCs w:val="24"/>
          <w:lang w:eastAsia="en-US"/>
        </w:rPr>
        <w:t>Zmiany umowy wymagają pisemnej formy w postaci aneksu podpisanego przez Strony pod rygorem nieważności.</w:t>
      </w:r>
    </w:p>
    <w:p w:rsidR="00CB2EC8" w:rsidRPr="00D02E22" w:rsidRDefault="00CB2EC8" w:rsidP="00D02E22">
      <w:pPr>
        <w:pStyle w:val="Akapitzlist"/>
        <w:numPr>
          <w:ilvl w:val="1"/>
          <w:numId w:val="36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2E22">
        <w:rPr>
          <w:rFonts w:ascii="Times New Roman" w:eastAsia="Times New Roman" w:hAnsi="Times New Roman"/>
          <w:sz w:val="24"/>
          <w:szCs w:val="24"/>
        </w:rPr>
        <w:t>Załącznikiem do zapytania jest projekt umowy.</w:t>
      </w:r>
    </w:p>
    <w:p w:rsidR="00CB2EC8" w:rsidRPr="00D02E22" w:rsidRDefault="00CB2EC8" w:rsidP="00D02E22">
      <w:pPr>
        <w:spacing w:line="276" w:lineRule="auto"/>
        <w:rPr>
          <w:b/>
        </w:rPr>
      </w:pPr>
    </w:p>
    <w:p w:rsidR="00CB2EC8" w:rsidRPr="00D02E22" w:rsidRDefault="00CB2EC8" w:rsidP="00D02E22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D02E22">
        <w:rPr>
          <w:rFonts w:ascii="Times New Roman" w:eastAsia="Times New Roman" w:hAnsi="Times New Roman"/>
          <w:b/>
          <w:sz w:val="24"/>
          <w:szCs w:val="24"/>
        </w:rPr>
        <w:t xml:space="preserve">Informacje o możliwości składania ofert częściowych. </w:t>
      </w:r>
    </w:p>
    <w:p w:rsidR="00CB2EC8" w:rsidRPr="00D02E22" w:rsidRDefault="00CB2EC8" w:rsidP="00D02E22">
      <w:pPr>
        <w:numPr>
          <w:ilvl w:val="1"/>
          <w:numId w:val="22"/>
        </w:numPr>
        <w:spacing w:line="276" w:lineRule="auto"/>
        <w:contextualSpacing/>
        <w:jc w:val="both"/>
        <w:rPr>
          <w:rFonts w:eastAsia="Arial"/>
          <w:noProof/>
          <w:color w:val="000000"/>
        </w:rPr>
      </w:pPr>
      <w:r w:rsidRPr="00D02E22">
        <w:rPr>
          <w:rFonts w:eastAsia="Arial"/>
          <w:noProof/>
          <w:color w:val="000000"/>
        </w:rPr>
        <w:t xml:space="preserve">Zamawiający dopuszcza składanie ofert częściowych. </w:t>
      </w:r>
    </w:p>
    <w:p w:rsidR="00CB2EC8" w:rsidRPr="00D02E22" w:rsidRDefault="00CB2EC8" w:rsidP="00D02E22">
      <w:pPr>
        <w:numPr>
          <w:ilvl w:val="1"/>
          <w:numId w:val="22"/>
        </w:numPr>
        <w:spacing w:line="276" w:lineRule="auto"/>
        <w:contextualSpacing/>
        <w:jc w:val="both"/>
        <w:rPr>
          <w:rFonts w:eastAsia="Arial"/>
          <w:noProof/>
          <w:color w:val="000000"/>
        </w:rPr>
      </w:pPr>
      <w:r w:rsidRPr="00D02E22">
        <w:rPr>
          <w:rFonts w:eastAsia="Arial"/>
          <w:noProof/>
          <w:color w:val="000000"/>
        </w:rPr>
        <w:t>Zamawiający nie ogranicza liczby części na które Wykonawca może złożyć ofertę - Wykonawca może złożyć po jednej ofercie na każdą część zamówienia.</w:t>
      </w:r>
    </w:p>
    <w:p w:rsidR="00CB2EC8" w:rsidRPr="00D02E22" w:rsidRDefault="00CB2EC8" w:rsidP="00D02E22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</w:p>
    <w:p w:rsidR="00CB2EC8" w:rsidRPr="00D02E22" w:rsidRDefault="00CB2EC8" w:rsidP="00D02E22">
      <w:pPr>
        <w:pStyle w:val="Akapitzlist1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b/>
          <w:sz w:val="24"/>
          <w:szCs w:val="24"/>
        </w:rPr>
        <w:t xml:space="preserve">Opis sposobu przedstawiania ofert wariantowych oraz minimalne warunki, jakim muszą odpowiadać oferty wariantowe wraz z wybranymi kryteriami oceny, jeżeli Zamawiający wymaga lub dopuszcza ich składanie - </w:t>
      </w:r>
      <w:r w:rsidRPr="00D02E22">
        <w:rPr>
          <w:rFonts w:ascii="Times New Roman" w:eastAsia="Times New Roman" w:hAnsi="Times New Roman"/>
          <w:sz w:val="24"/>
          <w:szCs w:val="24"/>
        </w:rPr>
        <w:t xml:space="preserve">Nie dotyczy </w:t>
      </w:r>
    </w:p>
    <w:p w:rsidR="00CB2EC8" w:rsidRPr="00D02E22" w:rsidRDefault="00CB2EC8" w:rsidP="00D02E22">
      <w:pPr>
        <w:spacing w:line="276" w:lineRule="auto"/>
      </w:pPr>
    </w:p>
    <w:p w:rsidR="00CB2EC8" w:rsidRPr="00D02E22" w:rsidRDefault="00CB2EC8" w:rsidP="00D02E22">
      <w:pPr>
        <w:pStyle w:val="Akapitzlist1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b/>
          <w:sz w:val="24"/>
          <w:szCs w:val="24"/>
        </w:rPr>
        <w:t xml:space="preserve">Informacje o planowanych zamówieniach polegających na powtórzeniu podobnych usług lub robót budowlanych, ich zakres oraz warunki na jakich zostaną udzielone, jeżeli Zamawiający przewiduje ich udzielenie - </w:t>
      </w:r>
      <w:r w:rsidRPr="00D02E22">
        <w:rPr>
          <w:rFonts w:ascii="Times New Roman" w:eastAsia="Times New Roman" w:hAnsi="Times New Roman"/>
          <w:sz w:val="24"/>
          <w:szCs w:val="24"/>
        </w:rPr>
        <w:t>Nie dotyczy.</w:t>
      </w:r>
    </w:p>
    <w:p w:rsidR="00CB2EC8" w:rsidRPr="00D02E22" w:rsidRDefault="00CB2EC8" w:rsidP="00D02E22">
      <w:pPr>
        <w:spacing w:line="276" w:lineRule="auto"/>
      </w:pPr>
    </w:p>
    <w:p w:rsidR="00CB2EC8" w:rsidRPr="00D02E22" w:rsidRDefault="00CB2EC8" w:rsidP="00D02E2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2E22">
        <w:rPr>
          <w:rFonts w:ascii="Times New Roman" w:eastAsia="Times New Roman" w:hAnsi="Times New Roman"/>
          <w:b/>
          <w:sz w:val="24"/>
          <w:szCs w:val="24"/>
        </w:rPr>
        <w:t>Zamawiający zastrzega sobie prawo do unieważnienia postępowania, w szczególności w następujących przypadkach:</w:t>
      </w:r>
    </w:p>
    <w:p w:rsidR="00CB2EC8" w:rsidRPr="00D02E22" w:rsidRDefault="00CB2EC8" w:rsidP="00D02E22">
      <w:pPr>
        <w:pStyle w:val="Akapitzlist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sz w:val="24"/>
          <w:szCs w:val="24"/>
        </w:rPr>
        <w:t>w przypadku braku ofert zgodnych z zapytaniem ofertowym;</w:t>
      </w:r>
    </w:p>
    <w:p w:rsidR="00CB2EC8" w:rsidRPr="00D02E22" w:rsidRDefault="00CB2EC8" w:rsidP="00D02E22">
      <w:pPr>
        <w:pStyle w:val="Akapitzlist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sz w:val="24"/>
          <w:szCs w:val="24"/>
        </w:rPr>
        <w:t>w przypadku gdy ceny ofert przekraczają możliwości finansowe Zamawiającego;</w:t>
      </w:r>
    </w:p>
    <w:p w:rsidR="00CB2EC8" w:rsidRPr="00D02E22" w:rsidRDefault="00CB2EC8" w:rsidP="00D02E22">
      <w:pPr>
        <w:pStyle w:val="Akapitzlist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sz w:val="24"/>
          <w:szCs w:val="24"/>
        </w:rPr>
        <w:lastRenderedPageBreak/>
        <w:t>w przypadku błędów w zapytaniu które ujawnią się zarówno na etapie przed składaniem jak i po otwarciu ofert.</w:t>
      </w:r>
    </w:p>
    <w:p w:rsidR="00A301D4" w:rsidRPr="00D02E22" w:rsidRDefault="00A301D4" w:rsidP="00D02E22">
      <w:pPr>
        <w:pStyle w:val="Akapitzlist"/>
        <w:shd w:val="clear" w:color="auto" w:fill="FFFFFF"/>
        <w:spacing w:after="0"/>
        <w:ind w:left="9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CB2EC8" w:rsidRPr="00D02E22" w:rsidRDefault="00CB2EC8" w:rsidP="00D02E22">
      <w:pPr>
        <w:pStyle w:val="Akapitzlist1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2E22">
        <w:rPr>
          <w:rFonts w:ascii="Times New Roman" w:eastAsia="Times New Roman" w:hAnsi="Times New Roman"/>
          <w:b/>
          <w:sz w:val="24"/>
          <w:szCs w:val="24"/>
        </w:rPr>
        <w:t>Sposób kontaktu z Zamawiającym</w:t>
      </w:r>
    </w:p>
    <w:p w:rsidR="00CB2EC8" w:rsidRPr="00D02E22" w:rsidRDefault="00CB2EC8" w:rsidP="00D02E22">
      <w:pPr>
        <w:pStyle w:val="Akapitzlist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sz w:val="24"/>
          <w:szCs w:val="24"/>
        </w:rPr>
        <w:t>W przypadku wystąpienia pytań do zapytania ofertowego można je kierować e-mailem na adres</w:t>
      </w:r>
      <w:r w:rsidRPr="00D02E22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hyperlink r:id="rId11" w:history="1">
        <w:r w:rsidRPr="00D02E22">
          <w:rPr>
            <w:rStyle w:val="Hipercze"/>
            <w:rFonts w:ascii="Times New Roman" w:eastAsia="Times New Roman" w:hAnsi="Times New Roman"/>
            <w:color w:val="000000"/>
            <w:sz w:val="24"/>
            <w:szCs w:val="24"/>
          </w:rPr>
          <w:t>ugdomanice@wp.pl</w:t>
        </w:r>
      </w:hyperlink>
      <w:r w:rsidRPr="00D02E22">
        <w:rPr>
          <w:rFonts w:ascii="Times New Roman" w:eastAsia="Times New Roman" w:hAnsi="Times New Roman"/>
          <w:sz w:val="24"/>
          <w:szCs w:val="24"/>
        </w:rPr>
        <w:t xml:space="preserve"> lub poprzez bazę konkurencyjności.</w:t>
      </w:r>
    </w:p>
    <w:p w:rsidR="00CB2EC8" w:rsidRPr="00D02E22" w:rsidRDefault="00CB2EC8" w:rsidP="00D02E22">
      <w:pPr>
        <w:pStyle w:val="Akapitzlist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sz w:val="24"/>
          <w:szCs w:val="24"/>
        </w:rPr>
        <w:t>Zapytanie ofertowe może zostać zmienione przed upływem terminu składania ofert przewidzianym w zapytaniu ofertowym. Zamawiający przedłuża termin składania ofert o czas niezbędny do wprowadzenia zmian w ofertach, jeżeli jest to konieczne z uwagi na zakres wprowadzonych zmian.</w:t>
      </w:r>
    </w:p>
    <w:p w:rsidR="00CB2EC8" w:rsidRPr="00D02E22" w:rsidRDefault="00CB2EC8" w:rsidP="00D02E22">
      <w:pPr>
        <w:pStyle w:val="Akapitzlist"/>
        <w:numPr>
          <w:ilvl w:val="1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02E22">
        <w:rPr>
          <w:rFonts w:ascii="Times New Roman" w:eastAsia="Times New Roman" w:hAnsi="Times New Roman"/>
          <w:sz w:val="24"/>
          <w:szCs w:val="24"/>
        </w:rPr>
        <w:t>Treść pytań dotyczących zapytania ofertowego wraz z wyjaśnieniami Zamawiającego publikowana jest w bazie konkurencyjności.</w:t>
      </w:r>
    </w:p>
    <w:p w:rsidR="00CB2EC8" w:rsidRPr="00D02E22" w:rsidRDefault="00CB2EC8" w:rsidP="00D02E22">
      <w:pPr>
        <w:pStyle w:val="Akapitzlist1"/>
        <w:tabs>
          <w:tab w:val="left" w:pos="426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B2EC8" w:rsidRPr="00D02E22" w:rsidRDefault="00CB2EC8" w:rsidP="00D02E22">
      <w:pPr>
        <w:pStyle w:val="Akapitzlist1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2E22">
        <w:rPr>
          <w:rFonts w:ascii="Times New Roman" w:eastAsia="Times New Roman" w:hAnsi="Times New Roman"/>
          <w:b/>
          <w:sz w:val="24"/>
          <w:szCs w:val="24"/>
        </w:rPr>
        <w:t>Przesłanki odrzucenia oferty: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 xml:space="preserve">Wykluczenie Wykonawcy; 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 xml:space="preserve">Brak załączenia kalkulacji cenowej do oferty;  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>Brak zaoferowania choćby jednej pozycji w kalkulacji cenowej</w:t>
      </w:r>
      <w:r w:rsidR="008815DB">
        <w:rPr>
          <w:rFonts w:ascii="Times New Roman" w:eastAsia="Times New Roman" w:hAnsi="Times New Roman"/>
          <w:sz w:val="24"/>
          <w:szCs w:val="24"/>
        </w:rPr>
        <w:t xml:space="preserve"> – w stosunku do części postepowania, na którą Wykonawca składa ofertę</w:t>
      </w:r>
      <w:r w:rsidRPr="00D02E22">
        <w:rPr>
          <w:rFonts w:ascii="Times New Roman" w:eastAsia="Times New Roman" w:hAnsi="Times New Roman"/>
          <w:sz w:val="24"/>
          <w:szCs w:val="24"/>
        </w:rPr>
        <w:t>;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 xml:space="preserve">Brak wypełnienia w </w:t>
      </w:r>
      <w:r w:rsidR="00A301D4">
        <w:rPr>
          <w:rFonts w:ascii="Times New Roman" w:eastAsia="Times New Roman" w:hAnsi="Times New Roman"/>
          <w:sz w:val="24"/>
          <w:szCs w:val="24"/>
        </w:rPr>
        <w:t xml:space="preserve">formularzu ofertowym danych technicznych oferowanego produktu lub kalkulacji cenowej </w:t>
      </w:r>
      <w:r w:rsidR="0058443B">
        <w:rPr>
          <w:rFonts w:ascii="Times New Roman" w:eastAsia="Times New Roman" w:hAnsi="Times New Roman"/>
          <w:sz w:val="24"/>
          <w:szCs w:val="24"/>
        </w:rPr>
        <w:t>oraz brak załączenia szczegółowej specyfikacji</w:t>
      </w:r>
      <w:bookmarkStart w:id="1" w:name="_GoBack"/>
      <w:bookmarkEnd w:id="1"/>
      <w:r w:rsidR="0058443B">
        <w:rPr>
          <w:rFonts w:ascii="Times New Roman" w:eastAsia="Times New Roman" w:hAnsi="Times New Roman"/>
          <w:sz w:val="24"/>
          <w:szCs w:val="24"/>
        </w:rPr>
        <w:t xml:space="preserve"> sprzętu </w:t>
      </w:r>
      <w:r w:rsidR="00A301D4">
        <w:rPr>
          <w:rFonts w:ascii="Times New Roman" w:eastAsia="Times New Roman" w:hAnsi="Times New Roman"/>
          <w:sz w:val="24"/>
          <w:szCs w:val="24"/>
        </w:rPr>
        <w:t>– w stosunku do części postepowania, na którą Wykonawca składa ofertę</w:t>
      </w:r>
      <w:r w:rsidRPr="00D02E22">
        <w:rPr>
          <w:rFonts w:ascii="Times New Roman" w:eastAsia="Times New Roman" w:hAnsi="Times New Roman"/>
          <w:sz w:val="24"/>
          <w:szCs w:val="24"/>
        </w:rPr>
        <w:t xml:space="preserve">;  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>Zaoferowanie sprzętu niezgodnego z opisem przedmiotu zamówienia;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>Złożenie większej ilości ofert przez jednego Wykonawcę dla danej części postępowania.</w:t>
      </w:r>
    </w:p>
    <w:p w:rsidR="00CB2EC8" w:rsidRPr="00D02E22" w:rsidRDefault="00CB2EC8" w:rsidP="00D02E22">
      <w:pPr>
        <w:pStyle w:val="Akapitzlist1"/>
        <w:tabs>
          <w:tab w:val="left" w:pos="426"/>
        </w:tabs>
        <w:spacing w:after="0"/>
        <w:ind w:left="510"/>
        <w:jc w:val="both"/>
        <w:rPr>
          <w:rFonts w:ascii="Times New Roman" w:eastAsia="Times New Roman" w:hAnsi="Times New Roman"/>
          <w:sz w:val="24"/>
          <w:szCs w:val="24"/>
        </w:rPr>
      </w:pPr>
    </w:p>
    <w:p w:rsidR="00CB2EC8" w:rsidRPr="00D02E22" w:rsidRDefault="00CB2EC8" w:rsidP="00D02E22">
      <w:pPr>
        <w:pStyle w:val="Akapitzlist1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b/>
          <w:sz w:val="24"/>
          <w:szCs w:val="24"/>
        </w:rPr>
        <w:t>Wykaz dokumentów oraz oświadczeń niezbędnych do złożenia wraz z ofertą (jeśli dotyczy):</w:t>
      </w:r>
    </w:p>
    <w:p w:rsidR="00CB2EC8" w:rsidRDefault="00CB2EC8" w:rsidP="00D02E22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>kalkulacja cenowa sporządzona na podstawie opisu przedmiotu zamówienia dla części na którą składana jest oferta</w:t>
      </w:r>
      <w:r w:rsidR="00A314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2E22">
        <w:rPr>
          <w:rFonts w:ascii="Times New Roman" w:eastAsia="Times New Roman" w:hAnsi="Times New Roman"/>
          <w:sz w:val="24"/>
          <w:szCs w:val="24"/>
        </w:rPr>
        <w:t xml:space="preserve">- Zamawiający nie przewiduje uzupełnienia kalkulacji ofertowej - jej brak lub niekompletność stanowić będzie podstawę do odrzucenia </w:t>
      </w:r>
      <w:r w:rsidR="009C0B3F">
        <w:rPr>
          <w:rFonts w:ascii="Times New Roman" w:eastAsia="Times New Roman" w:hAnsi="Times New Roman"/>
          <w:sz w:val="24"/>
          <w:szCs w:val="24"/>
        </w:rPr>
        <w:t>oferty zgodnie z pkt 16.2 – 16.6</w:t>
      </w:r>
      <w:r w:rsidRPr="00D02E22">
        <w:rPr>
          <w:rFonts w:ascii="Times New Roman" w:eastAsia="Times New Roman" w:hAnsi="Times New Roman"/>
          <w:sz w:val="24"/>
          <w:szCs w:val="24"/>
        </w:rPr>
        <w:t xml:space="preserve"> zapytania; </w:t>
      </w:r>
    </w:p>
    <w:p w:rsidR="0058443B" w:rsidRPr="00D02E22" w:rsidRDefault="0058443B" w:rsidP="0058443B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Pr="0058443B">
        <w:rPr>
          <w:rFonts w:ascii="Times New Roman" w:eastAsia="Times New Roman" w:hAnsi="Times New Roman"/>
          <w:sz w:val="24"/>
          <w:szCs w:val="24"/>
        </w:rPr>
        <w:t xml:space="preserve"> załączeniu do formularza ofertowego należy podać szczegółową specyfikację oferowanego produktu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>pełnomocnictwo - jeśli oferta składana jest przez pełnomocnika;</w:t>
      </w:r>
    </w:p>
    <w:p w:rsidR="00226A03" w:rsidRDefault="00CB2EC8" w:rsidP="00D02E22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 xml:space="preserve">oświadczenie o braku </w:t>
      </w:r>
      <w:r w:rsidR="00226A03">
        <w:rPr>
          <w:rFonts w:ascii="Times New Roman" w:eastAsia="Times New Roman" w:hAnsi="Times New Roman"/>
          <w:sz w:val="24"/>
          <w:szCs w:val="24"/>
        </w:rPr>
        <w:t>podstaw do wykluczenia;</w:t>
      </w:r>
    </w:p>
    <w:p w:rsidR="00CB2EC8" w:rsidRPr="00D02E22" w:rsidRDefault="00226A03" w:rsidP="00D02E22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dokumenty potwierdzające spełnienie warunków udziału w postępowaniu.</w:t>
      </w:r>
    </w:p>
    <w:p w:rsidR="00CB2EC8" w:rsidRPr="00D02E22" w:rsidRDefault="00CB2EC8" w:rsidP="00D02E22">
      <w:pPr>
        <w:pStyle w:val="Akapitzlist1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B2EC8" w:rsidRPr="00D02E22" w:rsidRDefault="00CB2EC8" w:rsidP="00D02E22">
      <w:pPr>
        <w:pStyle w:val="Akapitzlist"/>
        <w:numPr>
          <w:ilvl w:val="0"/>
          <w:numId w:val="22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2E22">
        <w:rPr>
          <w:rFonts w:ascii="Times New Roman" w:hAnsi="Times New Roman"/>
          <w:b/>
          <w:sz w:val="24"/>
          <w:szCs w:val="24"/>
        </w:rPr>
        <w:t>Zamawiający przewiduje możliwość podjęcia następujących czynności: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>poprawy omyłek rachunkowych;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>żądania wyjaśnień w stosunku do Wykonawców, co do treści złożonych ofert;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>wezwania do uzupełnienia oświadczeń z formularza oferty w sytuacji nieokreślenia się w ofercie oraz braku pełnomocnictwa;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>w przypadku gdy wybrany Wykonawca odstąpi od zawarcia umowy z Zamawiającym, Zamawiający zawrze umowę z kolejnym Wykonawcą, który w postępowaniu o udzielenie zamówienia uzyskał kolejną najwyższą liczbę punktów.</w:t>
      </w:r>
    </w:p>
    <w:p w:rsidR="00CB2EC8" w:rsidRPr="00D02E22" w:rsidRDefault="00CB2EC8" w:rsidP="00D02E22">
      <w:pPr>
        <w:pStyle w:val="Akapitzlist1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2E22">
        <w:rPr>
          <w:rFonts w:ascii="Times New Roman" w:eastAsia="Times New Roman" w:hAnsi="Times New Roman"/>
          <w:b/>
          <w:sz w:val="24"/>
          <w:szCs w:val="24"/>
        </w:rPr>
        <w:lastRenderedPageBreak/>
        <w:t>Obowiązek informacyjny</w:t>
      </w:r>
    </w:p>
    <w:p w:rsidR="00CB2EC8" w:rsidRPr="00D02E22" w:rsidRDefault="00CB2EC8" w:rsidP="00D02E22">
      <w:pPr>
        <w:spacing w:line="276" w:lineRule="auto"/>
        <w:ind w:left="40"/>
        <w:jc w:val="both"/>
      </w:pPr>
      <w:bookmarkStart w:id="2" w:name="OLE_LINK1"/>
      <w:r w:rsidRPr="00D02E22"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CB2EC8" w:rsidRPr="00D02E22" w:rsidRDefault="00CB2EC8" w:rsidP="00D02E22">
      <w:pPr>
        <w:numPr>
          <w:ilvl w:val="0"/>
          <w:numId w:val="32"/>
        </w:numPr>
        <w:spacing w:line="276" w:lineRule="auto"/>
        <w:ind w:left="380"/>
        <w:jc w:val="both"/>
      </w:pPr>
      <w:r w:rsidRPr="00D02E22">
        <w:t xml:space="preserve">Administratorem danych osobowych Wykonawcy jest Wójt Gminy Domanice, Domanice 52, 08-113 Domanice, tel. 25 631 29 82, e-mail: ugdomanice@wp.pl; </w:t>
      </w:r>
    </w:p>
    <w:p w:rsidR="00CB2EC8" w:rsidRPr="00D02E22" w:rsidRDefault="00CB2EC8" w:rsidP="00D02E22">
      <w:pPr>
        <w:numPr>
          <w:ilvl w:val="0"/>
          <w:numId w:val="32"/>
        </w:numPr>
        <w:spacing w:line="276" w:lineRule="auto"/>
        <w:ind w:left="380"/>
        <w:jc w:val="both"/>
      </w:pPr>
      <w:r w:rsidRPr="00D02E22">
        <w:t xml:space="preserve">Administrator wyznaczył Inspektora Ochrony Danych, z którym można się kontaktować we wszystkich sprawach dotyczących przetwarzania danych osobowych za pośrednictwem adresu email: inspektor@cbi24.pl lub pisemnie na adres Administratora; </w:t>
      </w:r>
    </w:p>
    <w:p w:rsidR="00CB2EC8" w:rsidRPr="00D02E22" w:rsidRDefault="00CB2EC8" w:rsidP="00A31411">
      <w:pPr>
        <w:numPr>
          <w:ilvl w:val="0"/>
          <w:numId w:val="32"/>
        </w:numPr>
        <w:spacing w:line="276" w:lineRule="auto"/>
        <w:ind w:left="360"/>
        <w:jc w:val="both"/>
      </w:pPr>
      <w:r w:rsidRPr="00D02E22">
        <w:t>Dane osobowe Wykonawcy przetwarzane będą na podstawie art. 6 ust. 1 lit. c RODO w celu udziału w postępowaniu o udziele</w:t>
      </w:r>
      <w:r w:rsidR="00A31411">
        <w:t>nie zamówienia publicznego pn.</w:t>
      </w:r>
      <w:r w:rsidRPr="00D02E22">
        <w:t xml:space="preserve"> „</w:t>
      </w:r>
      <w:r w:rsidR="00A31411" w:rsidRPr="00A31411">
        <w:t>Re</w:t>
      </w:r>
      <w:r w:rsidR="00A31411">
        <w:t>alizacja grantu Cyfrowa Gmina w </w:t>
      </w:r>
      <w:r w:rsidR="00A31411" w:rsidRPr="00A31411">
        <w:t>Gminie Domanice</w:t>
      </w:r>
      <w:r w:rsidR="00A31411">
        <w:t xml:space="preserve">” </w:t>
      </w:r>
      <w:r w:rsidRPr="00D02E22">
        <w:t>prowadzonym w trybie zasady konkurencyjności;</w:t>
      </w:r>
    </w:p>
    <w:p w:rsidR="00CB2EC8" w:rsidRPr="00D02E22" w:rsidRDefault="00CB2EC8" w:rsidP="00D02E22">
      <w:pPr>
        <w:numPr>
          <w:ilvl w:val="0"/>
          <w:numId w:val="32"/>
        </w:numPr>
        <w:spacing w:line="276" w:lineRule="auto"/>
        <w:ind w:left="380"/>
        <w:jc w:val="both"/>
      </w:pPr>
      <w:r w:rsidRPr="00D02E22">
        <w:t>Odbiorcami danych osobowych Wykonawcy będą osoby lub podmioty, którym udostępniona zostanie dokumentacja postępowania w oparciu o 13 i 14 ustawy z dnia 6 września 2001r. o dostępie do informacji publicznej (Dz. U. z 2019 r. poz. 1429);</w:t>
      </w:r>
    </w:p>
    <w:p w:rsidR="00CB2EC8" w:rsidRPr="00D02E22" w:rsidRDefault="00CB2EC8" w:rsidP="00D02E22">
      <w:pPr>
        <w:numPr>
          <w:ilvl w:val="0"/>
          <w:numId w:val="32"/>
        </w:numPr>
        <w:spacing w:line="276" w:lineRule="auto"/>
        <w:ind w:left="380"/>
        <w:jc w:val="both"/>
      </w:pPr>
      <w:r w:rsidRPr="00D02E22">
        <w:t xml:space="preserve">Dane osobowe Wykonawcy będą przetwarzane przez okres niezbędny do realizacji ww. celu z uwzględnieniem okresów przechowywania określonych w przepisach szczególnych, w tym przepisów archiwalnych; </w:t>
      </w:r>
    </w:p>
    <w:p w:rsidR="00CB2EC8" w:rsidRPr="00D02E22" w:rsidRDefault="00CB2EC8" w:rsidP="00D02E22">
      <w:pPr>
        <w:numPr>
          <w:ilvl w:val="0"/>
          <w:numId w:val="32"/>
        </w:numPr>
        <w:spacing w:line="276" w:lineRule="auto"/>
        <w:ind w:left="380"/>
        <w:jc w:val="both"/>
      </w:pPr>
      <w:r w:rsidRPr="00D02E22">
        <w:t xml:space="preserve">Obowiązek podania przez Wykonawcę danych osobowych jest wymogiem związanym z udziałem w postępowaniu o udzielenie zamówienia publicznego o wartości poniżej 130.000 zł, bez którego nie można udzielić zamówienia w przypadku wyboru najkorzystniejszej oferty; </w:t>
      </w:r>
    </w:p>
    <w:p w:rsidR="00CB2EC8" w:rsidRPr="00D02E22" w:rsidRDefault="00CB2EC8" w:rsidP="00D02E22">
      <w:pPr>
        <w:numPr>
          <w:ilvl w:val="0"/>
          <w:numId w:val="32"/>
        </w:numPr>
        <w:spacing w:line="276" w:lineRule="auto"/>
        <w:ind w:left="380"/>
        <w:jc w:val="both"/>
      </w:pPr>
      <w:r w:rsidRPr="00D02E22">
        <w:t>W odniesieniu do danych osobowych Wykonawcy decyzje nie będą podejmowane w sposób zautomatyzowany, stosowanie do art. 22 RODO;</w:t>
      </w:r>
    </w:p>
    <w:p w:rsidR="00CB2EC8" w:rsidRPr="00D02E22" w:rsidRDefault="00CB2EC8" w:rsidP="00D02E22">
      <w:pPr>
        <w:numPr>
          <w:ilvl w:val="0"/>
          <w:numId w:val="32"/>
        </w:numPr>
        <w:spacing w:line="276" w:lineRule="auto"/>
        <w:ind w:left="380"/>
        <w:jc w:val="both"/>
      </w:pPr>
      <w:r w:rsidRPr="00D02E22">
        <w:t>Dane osobowe Wykonawcy</w:t>
      </w:r>
      <w:r w:rsidRPr="00D02E22" w:rsidDel="007346CE">
        <w:t xml:space="preserve"> </w:t>
      </w:r>
      <w:r w:rsidRPr="00D02E22">
        <w:t>nie będą przekazywane poza Europejski Obszar Gospodarczy (obejmujący Unię Europejską, Norwegię, Liechtenstein i Islandię);</w:t>
      </w:r>
    </w:p>
    <w:p w:rsidR="00CB2EC8" w:rsidRPr="00D02E22" w:rsidRDefault="00CB2EC8" w:rsidP="00D02E22">
      <w:pPr>
        <w:numPr>
          <w:ilvl w:val="0"/>
          <w:numId w:val="32"/>
        </w:numPr>
        <w:spacing w:line="276" w:lineRule="auto"/>
        <w:ind w:left="380"/>
        <w:jc w:val="both"/>
      </w:pPr>
      <w:r w:rsidRPr="00D02E22">
        <w:t>W związku z przetwarzaniem danych osobowych, przysługują Wykonawcy następujące prawa:</w:t>
      </w:r>
    </w:p>
    <w:p w:rsidR="00CB2EC8" w:rsidRPr="00D02E22" w:rsidRDefault="00CB2EC8" w:rsidP="00D02E22">
      <w:pPr>
        <w:numPr>
          <w:ilvl w:val="0"/>
          <w:numId w:val="33"/>
        </w:numPr>
        <w:spacing w:line="276" w:lineRule="auto"/>
        <w:ind w:left="720"/>
        <w:jc w:val="both"/>
      </w:pPr>
      <w:r w:rsidRPr="00D02E22">
        <w:t>prawo dostępu do swoich danych oraz otrzymania ich kopii,</w:t>
      </w:r>
    </w:p>
    <w:p w:rsidR="00CB2EC8" w:rsidRPr="00D02E22" w:rsidRDefault="00CB2EC8" w:rsidP="00D02E22">
      <w:pPr>
        <w:numPr>
          <w:ilvl w:val="0"/>
          <w:numId w:val="33"/>
        </w:numPr>
        <w:spacing w:line="276" w:lineRule="auto"/>
        <w:ind w:left="720"/>
        <w:jc w:val="both"/>
      </w:pPr>
      <w:r w:rsidRPr="00D02E22">
        <w:t>prawo do sprostowania (poprawiania) swoich danych osobowych,</w:t>
      </w:r>
    </w:p>
    <w:p w:rsidR="00CB2EC8" w:rsidRPr="00D02E22" w:rsidRDefault="00CB2EC8" w:rsidP="00D02E22">
      <w:pPr>
        <w:numPr>
          <w:ilvl w:val="0"/>
          <w:numId w:val="33"/>
        </w:numPr>
        <w:spacing w:line="276" w:lineRule="auto"/>
        <w:ind w:left="720"/>
        <w:jc w:val="both"/>
      </w:pPr>
      <w:r w:rsidRPr="00D02E22">
        <w:t>prawo do ograniczenia przetwarzania danych osobowych,</w:t>
      </w:r>
    </w:p>
    <w:p w:rsidR="00CB2EC8" w:rsidRPr="00D02E22" w:rsidRDefault="00CB2EC8" w:rsidP="00D02E22">
      <w:pPr>
        <w:numPr>
          <w:ilvl w:val="0"/>
          <w:numId w:val="33"/>
        </w:numPr>
        <w:spacing w:line="276" w:lineRule="auto"/>
        <w:ind w:left="720"/>
        <w:jc w:val="both"/>
      </w:pPr>
      <w:r w:rsidRPr="00D02E22">
        <w:t>prawo wniesienia skargi do Prezesa Urzędu Ochrony Danych Osobowych (ul. Stawki 2, 00-193 Warszawa), w sytuacji, gdy uzna Państwa, że przetwarzanie danych osobowych narusza przepisy ogólnego rozporządzenia o ochronie danych osobowych (RODO).</w:t>
      </w:r>
    </w:p>
    <w:p w:rsidR="00CB2EC8" w:rsidRPr="00D02E22" w:rsidRDefault="00CB2EC8" w:rsidP="00D02E22">
      <w:pPr>
        <w:spacing w:line="276" w:lineRule="auto"/>
        <w:ind w:left="720"/>
        <w:jc w:val="both"/>
      </w:pPr>
    </w:p>
    <w:p w:rsidR="00CB2EC8" w:rsidRPr="00D02E22" w:rsidRDefault="00CB2EC8" w:rsidP="00D02E22">
      <w:pPr>
        <w:pStyle w:val="Akapitzlist"/>
        <w:numPr>
          <w:ilvl w:val="0"/>
          <w:numId w:val="22"/>
        </w:numPr>
        <w:suppressAutoHyphens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2E22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Załączniki: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>Formularz oferty;</w:t>
      </w:r>
    </w:p>
    <w:p w:rsidR="00CB2EC8" w:rsidRPr="00D02E22" w:rsidRDefault="00CB2EC8" w:rsidP="00D02E22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 xml:space="preserve">Oświadczenie o </w:t>
      </w:r>
      <w:r w:rsidR="007517AB" w:rsidRPr="00D02E22">
        <w:rPr>
          <w:rFonts w:ascii="Times New Roman" w:eastAsia="Times New Roman" w:hAnsi="Times New Roman"/>
          <w:sz w:val="24"/>
          <w:szCs w:val="24"/>
        </w:rPr>
        <w:t xml:space="preserve">braku </w:t>
      </w:r>
      <w:r w:rsidR="007517AB">
        <w:rPr>
          <w:rFonts w:ascii="Times New Roman" w:eastAsia="Times New Roman" w:hAnsi="Times New Roman"/>
          <w:sz w:val="24"/>
          <w:szCs w:val="24"/>
        </w:rPr>
        <w:t>podstaw do wykluczenia</w:t>
      </w:r>
      <w:r w:rsidRPr="00D02E22">
        <w:rPr>
          <w:rFonts w:ascii="Times New Roman" w:eastAsia="Times New Roman" w:hAnsi="Times New Roman"/>
          <w:sz w:val="24"/>
          <w:szCs w:val="24"/>
        </w:rPr>
        <w:t>;</w:t>
      </w:r>
    </w:p>
    <w:p w:rsidR="007371B1" w:rsidRPr="00D02E22" w:rsidRDefault="007371B1" w:rsidP="007371B1">
      <w:pPr>
        <w:pStyle w:val="Akapitzlist1"/>
        <w:numPr>
          <w:ilvl w:val="1"/>
          <w:numId w:val="22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>Opis przedmiotu</w:t>
      </w:r>
      <w:r>
        <w:rPr>
          <w:rFonts w:ascii="Times New Roman" w:eastAsia="Times New Roman" w:hAnsi="Times New Roman"/>
          <w:sz w:val="24"/>
          <w:szCs w:val="24"/>
        </w:rPr>
        <w:t xml:space="preserve"> zamówienia;</w:t>
      </w:r>
    </w:p>
    <w:p w:rsidR="00F34E77" w:rsidRPr="00F34E77" w:rsidRDefault="00F21076" w:rsidP="00F34E77">
      <w:pPr>
        <w:pStyle w:val="Akapitzlist1"/>
        <w:numPr>
          <w:ilvl w:val="1"/>
          <w:numId w:val="22"/>
        </w:numPr>
        <w:tabs>
          <w:tab w:val="left" w:pos="426"/>
        </w:tabs>
        <w:suppressAutoHyphens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02E22">
        <w:rPr>
          <w:rFonts w:ascii="Times New Roman" w:eastAsia="Times New Roman" w:hAnsi="Times New Roman"/>
          <w:sz w:val="24"/>
          <w:szCs w:val="24"/>
        </w:rPr>
        <w:t>Wzór umo</w:t>
      </w:r>
      <w:r w:rsidR="00F34E77">
        <w:rPr>
          <w:rFonts w:ascii="Times New Roman" w:eastAsia="Times New Roman" w:hAnsi="Times New Roman"/>
          <w:sz w:val="24"/>
          <w:szCs w:val="24"/>
        </w:rPr>
        <w:t>wy;</w:t>
      </w:r>
    </w:p>
    <w:p w:rsidR="00D62193" w:rsidRPr="00D02E22" w:rsidRDefault="00F34E77" w:rsidP="00F45278">
      <w:pPr>
        <w:pStyle w:val="Akapitzlist1"/>
        <w:numPr>
          <w:ilvl w:val="1"/>
          <w:numId w:val="22"/>
        </w:numPr>
        <w:tabs>
          <w:tab w:val="left" w:pos="426"/>
        </w:tabs>
        <w:suppressAutoHyphens w:val="0"/>
        <w:spacing w:after="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CPU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Benchmarks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2 pliki</w:t>
      </w:r>
      <w:r w:rsidR="00F21076" w:rsidRPr="00F34E77">
        <w:rPr>
          <w:rFonts w:ascii="Times New Roman" w:eastAsia="Times New Roman" w:hAnsi="Times New Roman"/>
          <w:sz w:val="24"/>
          <w:szCs w:val="24"/>
        </w:rPr>
        <w:t>.</w:t>
      </w:r>
      <w:bookmarkEnd w:id="2"/>
    </w:p>
    <w:sectPr w:rsidR="00D62193" w:rsidRPr="00D02E22" w:rsidSect="0073533B">
      <w:headerReference w:type="default" r:id="rId12"/>
      <w:footerReference w:type="default" r:id="rId13"/>
      <w:pgSz w:w="11906" w:h="16838"/>
      <w:pgMar w:top="1843" w:right="991" w:bottom="1985" w:left="85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A0" w:rsidRDefault="005815A0">
      <w:r>
        <w:separator/>
      </w:r>
    </w:p>
  </w:endnote>
  <w:endnote w:type="continuationSeparator" w:id="0">
    <w:p w:rsidR="005815A0" w:rsidRDefault="0058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A0" w:rsidRDefault="005815A0">
      <w:r>
        <w:separator/>
      </w:r>
    </w:p>
  </w:footnote>
  <w:footnote w:type="continuationSeparator" w:id="0">
    <w:p w:rsidR="005815A0" w:rsidRDefault="0058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C1" w:rsidRPr="005269D1" w:rsidRDefault="00CB2EC8" w:rsidP="005269D1">
    <w:pPr>
      <w:pStyle w:val="Nagwek"/>
      <w:rPr>
        <w:rFonts w:eastAsia="Ubuntu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-307975</wp:posOffset>
          </wp:positionV>
          <wp:extent cx="7550785" cy="10467975"/>
          <wp:effectExtent l="0" t="0" r="0" b="9525"/>
          <wp:wrapNone/>
          <wp:docPr id="59" name="Obraz 59" descr="papier firmow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papier firmow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46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0DD3380"/>
    <w:multiLevelType w:val="hybridMultilevel"/>
    <w:tmpl w:val="F6140AE0"/>
    <w:lvl w:ilvl="0" w:tplc="97B477D6">
      <w:start w:val="3"/>
      <w:numFmt w:val="bullet"/>
      <w:lvlText w:val="-"/>
      <w:lvlJc w:val="left"/>
      <w:pPr>
        <w:ind w:left="870" w:hanging="360"/>
      </w:pPr>
      <w:rPr>
        <w:rFonts w:ascii="Times New Roman" w:eastAsia="Ubuntu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45373"/>
    <w:multiLevelType w:val="multilevel"/>
    <w:tmpl w:val="6F3CB4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F07FAC"/>
    <w:multiLevelType w:val="hybridMultilevel"/>
    <w:tmpl w:val="E592B4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4B65AE"/>
    <w:multiLevelType w:val="multilevel"/>
    <w:tmpl w:val="3274FCB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15748DB"/>
    <w:multiLevelType w:val="hybridMultilevel"/>
    <w:tmpl w:val="6BA40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2422"/>
    <w:multiLevelType w:val="multilevel"/>
    <w:tmpl w:val="20723276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A2068"/>
    <w:multiLevelType w:val="multilevel"/>
    <w:tmpl w:val="624C8884"/>
    <w:lvl w:ilvl="0">
      <w:start w:val="1"/>
      <w:numFmt w:val="decimal"/>
      <w:lvlText w:val="%1."/>
      <w:lvlJc w:val="left"/>
      <w:pPr>
        <w:ind w:left="567" w:hanging="567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9" w15:restartNumberingAfterBreak="0">
    <w:nsid w:val="4B250FF3"/>
    <w:multiLevelType w:val="multilevel"/>
    <w:tmpl w:val="DA64E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EA03D7"/>
    <w:multiLevelType w:val="multilevel"/>
    <w:tmpl w:val="DA64E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6D0324E"/>
    <w:multiLevelType w:val="multilevel"/>
    <w:tmpl w:val="441E7F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CC2804"/>
    <w:multiLevelType w:val="multilevel"/>
    <w:tmpl w:val="7F80B3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732789"/>
    <w:multiLevelType w:val="hybridMultilevel"/>
    <w:tmpl w:val="BB7A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5ECFAF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EA221CE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5793E"/>
    <w:multiLevelType w:val="multilevel"/>
    <w:tmpl w:val="6D68C57E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65071B"/>
    <w:multiLevelType w:val="hybridMultilevel"/>
    <w:tmpl w:val="30FC9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E2EBA5E">
      <w:start w:val="1"/>
      <w:numFmt w:val="bullet"/>
      <w:lvlText w:val=""/>
      <w:lvlJc w:val="left"/>
      <w:pPr>
        <w:tabs>
          <w:tab w:val="num" w:pos="3572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8264A8"/>
    <w:multiLevelType w:val="hybridMultilevel"/>
    <w:tmpl w:val="96D0138C"/>
    <w:lvl w:ilvl="0" w:tplc="057A9D58">
      <w:start w:val="1"/>
      <w:numFmt w:val="decimal"/>
      <w:lvlText w:val="%1.1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72251"/>
    <w:multiLevelType w:val="multilevel"/>
    <w:tmpl w:val="C9A089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2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3845"/>
    <w:multiLevelType w:val="hybridMultilevel"/>
    <w:tmpl w:val="E38A9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E8B8B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A550B"/>
    <w:multiLevelType w:val="hybridMultilevel"/>
    <w:tmpl w:val="D3A4BE86"/>
    <w:lvl w:ilvl="0" w:tplc="97B477D6">
      <w:start w:val="3"/>
      <w:numFmt w:val="bullet"/>
      <w:lvlText w:val="-"/>
      <w:lvlJc w:val="left"/>
      <w:pPr>
        <w:ind w:left="870" w:hanging="360"/>
      </w:pPr>
      <w:rPr>
        <w:rFonts w:ascii="Times New Roman" w:eastAsia="Ubuntu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 w15:restartNumberingAfterBreak="0">
    <w:nsid w:val="78745B8F"/>
    <w:multiLevelType w:val="hybridMultilevel"/>
    <w:tmpl w:val="7988D722"/>
    <w:lvl w:ilvl="0" w:tplc="8DF43D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250E2"/>
    <w:multiLevelType w:val="hybridMultilevel"/>
    <w:tmpl w:val="6234D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E43026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9"/>
  </w:num>
  <w:num w:numId="5">
    <w:abstractNumId w:val="17"/>
  </w:num>
  <w:num w:numId="6">
    <w:abstractNumId w:val="13"/>
  </w:num>
  <w:num w:numId="7">
    <w:abstractNumId w:val="36"/>
  </w:num>
  <w:num w:numId="8">
    <w:abstractNumId w:val="2"/>
  </w:num>
  <w:num w:numId="9">
    <w:abstractNumId w:val="27"/>
  </w:num>
  <w:num w:numId="10">
    <w:abstractNumId w:val="31"/>
  </w:num>
  <w:num w:numId="11">
    <w:abstractNumId w:val="0"/>
  </w:num>
  <w:num w:numId="12">
    <w:abstractNumId w:val="16"/>
  </w:num>
  <w:num w:numId="13">
    <w:abstractNumId w:val="21"/>
  </w:num>
  <w:num w:numId="14">
    <w:abstractNumId w:val="15"/>
  </w:num>
  <w:num w:numId="15">
    <w:abstractNumId w:val="32"/>
  </w:num>
  <w:num w:numId="16">
    <w:abstractNumId w:val="15"/>
  </w:num>
  <w:num w:numId="17">
    <w:abstractNumId w:val="5"/>
  </w:num>
  <w:num w:numId="18">
    <w:abstractNumId w:val="37"/>
  </w:num>
  <w:num w:numId="19">
    <w:abstractNumId w:val="3"/>
  </w:num>
  <w:num w:numId="20">
    <w:abstractNumId w:val="12"/>
  </w:num>
  <w:num w:numId="21">
    <w:abstractNumId w:val="20"/>
  </w:num>
  <w:num w:numId="22">
    <w:abstractNumId w:val="22"/>
  </w:num>
  <w:num w:numId="23">
    <w:abstractNumId w:val="18"/>
  </w:num>
  <w:num w:numId="24">
    <w:abstractNumId w:val="24"/>
  </w:num>
  <w:num w:numId="25">
    <w:abstractNumId w:val="1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eastAsia="Times New Roman"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10" w:hanging="510"/>
        </w:pPr>
        <w:rPr>
          <w:rFonts w:hint="default"/>
          <w:sz w:val="24"/>
          <w:u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  <w:u w:val="single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  <w:u w:val="single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  <w:u w:val="single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  <w:u w:val="single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  <w:u w:val="single"/>
        </w:rPr>
      </w:lvl>
    </w:lvlOverride>
  </w:num>
  <w:num w:numId="26">
    <w:abstractNumId w:val="20"/>
    <w:lvlOverride w:ilvl="0">
      <w:lvl w:ilvl="0">
        <w:start w:val="2"/>
        <w:numFmt w:val="decimal"/>
        <w:lvlText w:val="%1."/>
        <w:lvlJc w:val="left"/>
        <w:pPr>
          <w:ind w:left="510" w:hanging="510"/>
        </w:pPr>
        <w:rPr>
          <w:rFonts w:hint="default"/>
          <w:b/>
          <w:bCs/>
        </w:rPr>
      </w:lvl>
    </w:lvlOverride>
    <w:lvlOverride w:ilvl="1">
      <w:lvl w:ilvl="1">
        <w:start w:val="1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7">
    <w:abstractNumId w:val="14"/>
  </w:num>
  <w:num w:numId="28">
    <w:abstractNumId w:val="25"/>
  </w:num>
  <w:num w:numId="29">
    <w:abstractNumId w:val="23"/>
  </w:num>
  <w:num w:numId="30">
    <w:abstractNumId w:val="30"/>
  </w:num>
  <w:num w:numId="31">
    <w:abstractNumId w:val="8"/>
  </w:num>
  <w:num w:numId="32">
    <w:abstractNumId w:val="33"/>
  </w:num>
  <w:num w:numId="33">
    <w:abstractNumId w:val="38"/>
  </w:num>
  <w:num w:numId="34">
    <w:abstractNumId w:val="7"/>
  </w:num>
  <w:num w:numId="35">
    <w:abstractNumId w:val="26"/>
  </w:num>
  <w:num w:numId="36">
    <w:abstractNumId w:val="6"/>
  </w:num>
  <w:num w:numId="37">
    <w:abstractNumId w:val="19"/>
  </w:num>
  <w:num w:numId="38">
    <w:abstractNumId w:val="28"/>
  </w:num>
  <w:num w:numId="39">
    <w:abstractNumId w:val="34"/>
  </w:num>
  <w:num w:numId="40">
    <w:abstractNumId w:val="4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55E9"/>
    <w:rsid w:val="00007950"/>
    <w:rsid w:val="0001044E"/>
    <w:rsid w:val="00012EE2"/>
    <w:rsid w:val="0003621B"/>
    <w:rsid w:val="000371CC"/>
    <w:rsid w:val="00040ECD"/>
    <w:rsid w:val="000422CB"/>
    <w:rsid w:val="000430CC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F153A"/>
    <w:rsid w:val="00104466"/>
    <w:rsid w:val="00112617"/>
    <w:rsid w:val="00133B85"/>
    <w:rsid w:val="001422E8"/>
    <w:rsid w:val="001500B7"/>
    <w:rsid w:val="0016621E"/>
    <w:rsid w:val="0017422D"/>
    <w:rsid w:val="001771DF"/>
    <w:rsid w:val="00181474"/>
    <w:rsid w:val="001901D8"/>
    <w:rsid w:val="0019159A"/>
    <w:rsid w:val="001939D0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26A03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2F4DCB"/>
    <w:rsid w:val="00304BD0"/>
    <w:rsid w:val="00306D10"/>
    <w:rsid w:val="003324A0"/>
    <w:rsid w:val="00334376"/>
    <w:rsid w:val="00334C4A"/>
    <w:rsid w:val="003438B7"/>
    <w:rsid w:val="00352321"/>
    <w:rsid w:val="00354FE7"/>
    <w:rsid w:val="00356240"/>
    <w:rsid w:val="0036195F"/>
    <w:rsid w:val="003907DC"/>
    <w:rsid w:val="00394C0A"/>
    <w:rsid w:val="003A17AE"/>
    <w:rsid w:val="003C162E"/>
    <w:rsid w:val="003D1E74"/>
    <w:rsid w:val="003D2BC2"/>
    <w:rsid w:val="003D5910"/>
    <w:rsid w:val="003E16C1"/>
    <w:rsid w:val="003E1C94"/>
    <w:rsid w:val="003E3951"/>
    <w:rsid w:val="003F0316"/>
    <w:rsid w:val="00403051"/>
    <w:rsid w:val="0041305D"/>
    <w:rsid w:val="00413B91"/>
    <w:rsid w:val="00435A67"/>
    <w:rsid w:val="00443EA7"/>
    <w:rsid w:val="00456928"/>
    <w:rsid w:val="00466702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06D61"/>
    <w:rsid w:val="005204C6"/>
    <w:rsid w:val="00520B39"/>
    <w:rsid w:val="00524B28"/>
    <w:rsid w:val="005269D1"/>
    <w:rsid w:val="00541C28"/>
    <w:rsid w:val="0055555D"/>
    <w:rsid w:val="005565B0"/>
    <w:rsid w:val="00563E89"/>
    <w:rsid w:val="005641D4"/>
    <w:rsid w:val="005815A0"/>
    <w:rsid w:val="0058443B"/>
    <w:rsid w:val="00585750"/>
    <w:rsid w:val="005858B6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75ED7"/>
    <w:rsid w:val="0068147F"/>
    <w:rsid w:val="00691F17"/>
    <w:rsid w:val="006A4D53"/>
    <w:rsid w:val="006A602A"/>
    <w:rsid w:val="006E20E6"/>
    <w:rsid w:val="006E2D51"/>
    <w:rsid w:val="006E5BC9"/>
    <w:rsid w:val="006F3AEA"/>
    <w:rsid w:val="006F3DBB"/>
    <w:rsid w:val="0070520C"/>
    <w:rsid w:val="00725B93"/>
    <w:rsid w:val="0073533B"/>
    <w:rsid w:val="007371B1"/>
    <w:rsid w:val="00750447"/>
    <w:rsid w:val="007517AB"/>
    <w:rsid w:val="007540A7"/>
    <w:rsid w:val="00762913"/>
    <w:rsid w:val="00772F89"/>
    <w:rsid w:val="00784E61"/>
    <w:rsid w:val="007867B8"/>
    <w:rsid w:val="007915C8"/>
    <w:rsid w:val="00797761"/>
    <w:rsid w:val="007A15C3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29B"/>
    <w:rsid w:val="00804A50"/>
    <w:rsid w:val="00805E81"/>
    <w:rsid w:val="0080628B"/>
    <w:rsid w:val="00822EF3"/>
    <w:rsid w:val="00826E48"/>
    <w:rsid w:val="0083467A"/>
    <w:rsid w:val="00841946"/>
    <w:rsid w:val="00846906"/>
    <w:rsid w:val="0085340E"/>
    <w:rsid w:val="00860440"/>
    <w:rsid w:val="00870733"/>
    <w:rsid w:val="00872E82"/>
    <w:rsid w:val="0087464D"/>
    <w:rsid w:val="008815DB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0B3F"/>
    <w:rsid w:val="009C68B9"/>
    <w:rsid w:val="009D3979"/>
    <w:rsid w:val="009E5B2C"/>
    <w:rsid w:val="00A003A5"/>
    <w:rsid w:val="00A0314C"/>
    <w:rsid w:val="00A20A45"/>
    <w:rsid w:val="00A2783C"/>
    <w:rsid w:val="00A301D4"/>
    <w:rsid w:val="00A31411"/>
    <w:rsid w:val="00A41EE3"/>
    <w:rsid w:val="00A4370B"/>
    <w:rsid w:val="00A448D0"/>
    <w:rsid w:val="00A6644B"/>
    <w:rsid w:val="00A746F6"/>
    <w:rsid w:val="00A76465"/>
    <w:rsid w:val="00A76DCF"/>
    <w:rsid w:val="00A84EE5"/>
    <w:rsid w:val="00A946D9"/>
    <w:rsid w:val="00A96741"/>
    <w:rsid w:val="00AA0BA3"/>
    <w:rsid w:val="00AB0CAF"/>
    <w:rsid w:val="00AE1C34"/>
    <w:rsid w:val="00AE780E"/>
    <w:rsid w:val="00AF0FD6"/>
    <w:rsid w:val="00B00873"/>
    <w:rsid w:val="00B05C76"/>
    <w:rsid w:val="00B23CE8"/>
    <w:rsid w:val="00B30D59"/>
    <w:rsid w:val="00B35833"/>
    <w:rsid w:val="00B35BBB"/>
    <w:rsid w:val="00B46377"/>
    <w:rsid w:val="00B544D2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C4732"/>
    <w:rsid w:val="00BC6533"/>
    <w:rsid w:val="00BD0CBD"/>
    <w:rsid w:val="00BF25E7"/>
    <w:rsid w:val="00BF4024"/>
    <w:rsid w:val="00BF68CC"/>
    <w:rsid w:val="00C01D07"/>
    <w:rsid w:val="00C136C6"/>
    <w:rsid w:val="00C21E79"/>
    <w:rsid w:val="00C23381"/>
    <w:rsid w:val="00C45A67"/>
    <w:rsid w:val="00C55364"/>
    <w:rsid w:val="00C575F5"/>
    <w:rsid w:val="00C65DDF"/>
    <w:rsid w:val="00C81104"/>
    <w:rsid w:val="00C86CE3"/>
    <w:rsid w:val="00C96C63"/>
    <w:rsid w:val="00C97B09"/>
    <w:rsid w:val="00CA5C94"/>
    <w:rsid w:val="00CB2EC8"/>
    <w:rsid w:val="00CB55C0"/>
    <w:rsid w:val="00CB5BEF"/>
    <w:rsid w:val="00CD1236"/>
    <w:rsid w:val="00CE2A4C"/>
    <w:rsid w:val="00CF2DCA"/>
    <w:rsid w:val="00D00452"/>
    <w:rsid w:val="00D02E2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4A68"/>
    <w:rsid w:val="00DA33BF"/>
    <w:rsid w:val="00DA37C3"/>
    <w:rsid w:val="00DA4902"/>
    <w:rsid w:val="00DC75D5"/>
    <w:rsid w:val="00DD3600"/>
    <w:rsid w:val="00DD5286"/>
    <w:rsid w:val="00DD7E67"/>
    <w:rsid w:val="00E17B63"/>
    <w:rsid w:val="00E2448D"/>
    <w:rsid w:val="00E304C5"/>
    <w:rsid w:val="00E35073"/>
    <w:rsid w:val="00E43732"/>
    <w:rsid w:val="00E47727"/>
    <w:rsid w:val="00E56E05"/>
    <w:rsid w:val="00E66203"/>
    <w:rsid w:val="00E72E83"/>
    <w:rsid w:val="00E820FF"/>
    <w:rsid w:val="00E84342"/>
    <w:rsid w:val="00E969FC"/>
    <w:rsid w:val="00EB01BF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076"/>
    <w:rsid w:val="00F21184"/>
    <w:rsid w:val="00F316E6"/>
    <w:rsid w:val="00F34E77"/>
    <w:rsid w:val="00F47B9C"/>
    <w:rsid w:val="00F501D7"/>
    <w:rsid w:val="00F525EE"/>
    <w:rsid w:val="00F73170"/>
    <w:rsid w:val="00F81587"/>
    <w:rsid w:val="00F85DE9"/>
    <w:rsid w:val="00F916EE"/>
    <w:rsid w:val="00F96252"/>
    <w:rsid w:val="00FA0363"/>
    <w:rsid w:val="00FA0955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6C392-633B-42C6-9004-7D6004CD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Akapitzlist1">
    <w:name w:val="Akapit z listą1"/>
    <w:basedOn w:val="Normalny"/>
    <w:rsid w:val="00CB2EC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CB2EC8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character" w:customStyle="1" w:styleId="hgkelc">
    <w:name w:val="hgkelc"/>
    <w:basedOn w:val="Domylnaczcionkaakapitu"/>
    <w:rsid w:val="0030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erwery-komputerowe-733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domanice@w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rzadzenia-awaryjne-i-zabezpieczajace-3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rzadzenia-sieciowe-258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D16A-A154-45EE-8090-4A476A4E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3480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cp:lastModifiedBy>Marcin Rombel</cp:lastModifiedBy>
  <cp:revision>11</cp:revision>
  <cp:lastPrinted>2022-11-10T11:33:00Z</cp:lastPrinted>
  <dcterms:created xsi:type="dcterms:W3CDTF">2022-11-11T13:46:00Z</dcterms:created>
  <dcterms:modified xsi:type="dcterms:W3CDTF">2022-11-15T11:35:00Z</dcterms:modified>
</cp:coreProperties>
</file>